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8ADAE" w14:textId="0ABBF0D5" w:rsidR="007D6830" w:rsidRDefault="007D6830" w:rsidP="0047063D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55FC3">
        <w:rPr>
          <w:rFonts w:ascii="Verdana" w:hAnsi="Verdana"/>
          <w:b/>
          <w:sz w:val="48"/>
          <w:szCs w:val="48"/>
        </w:rPr>
        <w:t>Placement Providers</w:t>
      </w:r>
      <w:r w:rsidR="009C7901">
        <w:rPr>
          <w:rFonts w:ascii="Verdana" w:hAnsi="Verdana"/>
          <w:b/>
          <w:sz w:val="48"/>
          <w:szCs w:val="48"/>
        </w:rPr>
        <w:t xml:space="preserve">  </w:t>
      </w:r>
      <w:r w:rsidR="009C7901"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 wp14:anchorId="6E1C5548" wp14:editId="50009960">
            <wp:extent cx="1905000" cy="895350"/>
            <wp:effectExtent l="0" t="0" r="0" b="0"/>
            <wp:docPr id="6" name="Picture 6" descr="C:\Users\ldzsv\Dropbox\Steve's folder on Dropbox\Nottingham University Placements\Pictures\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dzsv\Dropbox\Steve's folder on Dropbox\Nottingham University Placements\Pictures\university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901">
        <w:rPr>
          <w:rFonts w:ascii="Verdana" w:hAnsi="Verdana"/>
          <w:b/>
          <w:sz w:val="48"/>
          <w:szCs w:val="48"/>
        </w:rPr>
        <w:br/>
      </w:r>
      <w:r w:rsidR="00355FC3">
        <w:rPr>
          <w:rFonts w:ascii="Verdana" w:hAnsi="Verdana"/>
          <w:b/>
          <w:sz w:val="48"/>
          <w:szCs w:val="48"/>
        </w:rPr>
        <w:t>Information Pack</w:t>
      </w:r>
      <w:r w:rsidR="009C7901">
        <w:rPr>
          <w:rFonts w:ascii="Verdana" w:hAnsi="Verdana"/>
          <w:b/>
          <w:sz w:val="48"/>
          <w:szCs w:val="48"/>
        </w:rPr>
        <w:t xml:space="preserve"> </w:t>
      </w:r>
      <w:r w:rsidR="00A43608">
        <w:rPr>
          <w:rFonts w:ascii="Verdana" w:hAnsi="Verdana"/>
          <w:b/>
          <w:sz w:val="48"/>
          <w:szCs w:val="48"/>
        </w:rPr>
        <w:t xml:space="preserve">     </w:t>
      </w:r>
      <w:r w:rsidR="009C7901">
        <w:rPr>
          <w:rFonts w:ascii="Verdana" w:hAnsi="Verdana"/>
          <w:b/>
          <w:sz w:val="48"/>
          <w:szCs w:val="48"/>
        </w:rPr>
        <w:t xml:space="preserve">       </w:t>
      </w:r>
    </w:p>
    <w:p w14:paraId="564BAEBF" w14:textId="77777777" w:rsidR="007D6830" w:rsidRDefault="007D6830" w:rsidP="0047063D">
      <w:pPr>
        <w:rPr>
          <w:rFonts w:ascii="Verdana" w:hAnsi="Verdana"/>
          <w:b/>
          <w:sz w:val="20"/>
          <w:szCs w:val="20"/>
        </w:rPr>
      </w:pPr>
    </w:p>
    <w:p w14:paraId="307BBA9E" w14:textId="77777777" w:rsidR="007D6830" w:rsidRDefault="007D6830" w:rsidP="0047063D">
      <w:pPr>
        <w:rPr>
          <w:rFonts w:ascii="Verdana" w:hAnsi="Verdana"/>
          <w:b/>
          <w:sz w:val="28"/>
          <w:szCs w:val="28"/>
        </w:rPr>
      </w:pPr>
      <w:r w:rsidRPr="009C7901">
        <w:rPr>
          <w:rFonts w:ascii="Verdana" w:hAnsi="Verdana"/>
          <w:b/>
          <w:sz w:val="28"/>
          <w:szCs w:val="28"/>
        </w:rPr>
        <w:t xml:space="preserve">School of Politics &amp; </w:t>
      </w:r>
      <w:r w:rsidR="00FC4C2C" w:rsidRPr="009C7901">
        <w:rPr>
          <w:rFonts w:ascii="Verdana" w:hAnsi="Verdana"/>
          <w:b/>
          <w:sz w:val="28"/>
          <w:szCs w:val="28"/>
        </w:rPr>
        <w:t>International</w:t>
      </w:r>
      <w:r w:rsidRPr="009C7901">
        <w:rPr>
          <w:rFonts w:ascii="Verdana" w:hAnsi="Verdana"/>
          <w:b/>
          <w:sz w:val="28"/>
          <w:szCs w:val="28"/>
        </w:rPr>
        <w:t xml:space="preserve"> Relations – University of Nottingham</w:t>
      </w:r>
    </w:p>
    <w:p w14:paraId="56B9302B" w14:textId="77777777" w:rsidR="006E2F18" w:rsidRDefault="006E2F18" w:rsidP="0047063D">
      <w:pPr>
        <w:rPr>
          <w:rFonts w:ascii="Verdana" w:hAnsi="Verdana"/>
          <w:b/>
          <w:sz w:val="28"/>
          <w:szCs w:val="28"/>
        </w:rPr>
      </w:pPr>
    </w:p>
    <w:p w14:paraId="15B30216" w14:textId="77777777" w:rsidR="00FC4C2C" w:rsidRDefault="00FC4C2C" w:rsidP="0047063D">
      <w:pPr>
        <w:rPr>
          <w:rFonts w:ascii="Verdana" w:hAnsi="Verdana"/>
          <w:b/>
          <w:sz w:val="28"/>
          <w:szCs w:val="28"/>
        </w:rPr>
      </w:pPr>
    </w:p>
    <w:p w14:paraId="0F63D2CC" w14:textId="23F909A3" w:rsidR="00FC4C2C" w:rsidRDefault="008802D9" w:rsidP="0047063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en-GB"/>
        </w:rPr>
        <w:drawing>
          <wp:inline distT="0" distB="0" distL="0" distR="0" wp14:anchorId="09547CF2" wp14:editId="7B1D0941">
            <wp:extent cx="5727700" cy="4622800"/>
            <wp:effectExtent l="0" t="0" r="12700" b="0"/>
            <wp:docPr id="1" name="Picture 1" descr="../../Pictures/Employability%20and%20Placements%20main%20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ictures/Employability%20and%20Placements%20main%20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A968F" w14:textId="23F371FB" w:rsidR="007D6830" w:rsidRDefault="007D6830" w:rsidP="00FC4C2C">
      <w:pPr>
        <w:jc w:val="center"/>
        <w:rPr>
          <w:rFonts w:ascii="Verdana" w:hAnsi="Verdana"/>
          <w:b/>
          <w:sz w:val="20"/>
          <w:szCs w:val="20"/>
        </w:rPr>
      </w:pPr>
    </w:p>
    <w:p w14:paraId="5C8E9323" w14:textId="77777777" w:rsidR="007D6830" w:rsidRDefault="007D6830" w:rsidP="0047063D">
      <w:pPr>
        <w:rPr>
          <w:rFonts w:ascii="Verdana" w:hAnsi="Verdana"/>
          <w:b/>
          <w:sz w:val="20"/>
          <w:szCs w:val="20"/>
        </w:rPr>
      </w:pPr>
    </w:p>
    <w:p w14:paraId="3B2DE7EA" w14:textId="77777777" w:rsidR="008802D9" w:rsidRDefault="008802D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4AF7F7A" w14:textId="4D6873C3" w:rsidR="0047063D" w:rsidRPr="007D6830" w:rsidRDefault="0047063D" w:rsidP="0047063D">
      <w:pPr>
        <w:rPr>
          <w:rFonts w:ascii="Verdana" w:hAnsi="Verdana"/>
          <w:sz w:val="20"/>
          <w:szCs w:val="20"/>
        </w:rPr>
      </w:pPr>
      <w:r w:rsidRPr="007D6830">
        <w:rPr>
          <w:rFonts w:ascii="Verdana" w:hAnsi="Verdana"/>
          <w:b/>
          <w:sz w:val="20"/>
          <w:szCs w:val="20"/>
        </w:rPr>
        <w:lastRenderedPageBreak/>
        <w:t>Overview</w:t>
      </w:r>
    </w:p>
    <w:p w14:paraId="3BBA5C63" w14:textId="77777777" w:rsidR="0047063D" w:rsidRPr="007D6830" w:rsidRDefault="0047063D" w:rsidP="00093660">
      <w:pPr>
        <w:jc w:val="both"/>
        <w:rPr>
          <w:rFonts w:ascii="Verdana" w:hAnsi="Verdana"/>
          <w:sz w:val="20"/>
          <w:szCs w:val="20"/>
        </w:rPr>
      </w:pPr>
      <w:r w:rsidRPr="007D6830">
        <w:rPr>
          <w:rFonts w:ascii="Verdana" w:hAnsi="Verdana"/>
          <w:sz w:val="20"/>
          <w:szCs w:val="20"/>
        </w:rPr>
        <w:t>The School of</w:t>
      </w:r>
      <w:r w:rsidR="00D56A32" w:rsidRPr="007D6830">
        <w:rPr>
          <w:rFonts w:ascii="Verdana" w:hAnsi="Verdana"/>
          <w:sz w:val="20"/>
          <w:szCs w:val="20"/>
        </w:rPr>
        <w:t xml:space="preserve"> Politics &amp; International Relations at </w:t>
      </w:r>
      <w:r w:rsidR="006D3DDA">
        <w:rPr>
          <w:rFonts w:ascii="Verdana" w:hAnsi="Verdana"/>
          <w:sz w:val="20"/>
          <w:szCs w:val="20"/>
        </w:rPr>
        <w:t xml:space="preserve">the University of Nottingham is </w:t>
      </w:r>
      <w:r w:rsidR="00CF55BB" w:rsidRPr="007D6830">
        <w:rPr>
          <w:rFonts w:ascii="Verdana" w:hAnsi="Verdana"/>
          <w:sz w:val="20"/>
          <w:szCs w:val="20"/>
        </w:rPr>
        <w:t>committed to enhancing</w:t>
      </w:r>
      <w:r w:rsidR="00D56A32" w:rsidRPr="007D6830">
        <w:rPr>
          <w:rFonts w:ascii="Verdana" w:hAnsi="Verdana"/>
          <w:sz w:val="20"/>
          <w:szCs w:val="20"/>
        </w:rPr>
        <w:t xml:space="preserve"> graduate employability.  Recent research has shown that </w:t>
      </w:r>
      <w:r w:rsidR="00D56A32" w:rsidRPr="007D6830">
        <w:rPr>
          <w:rFonts w:ascii="Verdana" w:hAnsi="Verdana"/>
          <w:b/>
          <w:i/>
          <w:sz w:val="20"/>
          <w:szCs w:val="20"/>
        </w:rPr>
        <w:t>work experience</w:t>
      </w:r>
      <w:r w:rsidR="00D56A32" w:rsidRPr="007D6830">
        <w:rPr>
          <w:rFonts w:ascii="Verdana" w:hAnsi="Verdana"/>
          <w:sz w:val="20"/>
          <w:szCs w:val="20"/>
        </w:rPr>
        <w:t xml:space="preserve"> is now just as important </w:t>
      </w:r>
      <w:r w:rsidR="00CF55BB" w:rsidRPr="007D6830">
        <w:rPr>
          <w:rFonts w:ascii="Verdana" w:hAnsi="Verdana"/>
          <w:sz w:val="20"/>
          <w:szCs w:val="20"/>
        </w:rPr>
        <w:t>to employer</w:t>
      </w:r>
      <w:r w:rsidR="00D56A32" w:rsidRPr="007D6830">
        <w:rPr>
          <w:rFonts w:ascii="Verdana" w:hAnsi="Verdana"/>
          <w:sz w:val="20"/>
          <w:szCs w:val="20"/>
        </w:rPr>
        <w:t xml:space="preserve"> </w:t>
      </w:r>
      <w:r w:rsidR="00CF55BB" w:rsidRPr="007D6830">
        <w:rPr>
          <w:rFonts w:ascii="Verdana" w:hAnsi="Verdana"/>
          <w:sz w:val="20"/>
          <w:szCs w:val="20"/>
        </w:rPr>
        <w:t>organisations</w:t>
      </w:r>
      <w:r w:rsidR="00D56A32" w:rsidRPr="007D6830">
        <w:rPr>
          <w:rFonts w:ascii="Verdana" w:hAnsi="Verdana"/>
          <w:sz w:val="20"/>
          <w:szCs w:val="20"/>
        </w:rPr>
        <w:t xml:space="preserve"> as</w:t>
      </w:r>
      <w:r w:rsidR="006D3DDA">
        <w:rPr>
          <w:rFonts w:ascii="Verdana" w:hAnsi="Verdana"/>
          <w:sz w:val="20"/>
          <w:szCs w:val="20"/>
        </w:rPr>
        <w:t xml:space="preserve"> is</w:t>
      </w:r>
      <w:r w:rsidR="00D56A32" w:rsidRPr="007D6830">
        <w:rPr>
          <w:rFonts w:ascii="Verdana" w:hAnsi="Verdana"/>
          <w:sz w:val="20"/>
          <w:szCs w:val="20"/>
        </w:rPr>
        <w:t xml:space="preserve"> degree course and classification.  We have therefore es</w:t>
      </w:r>
      <w:r w:rsidRPr="007D6830">
        <w:rPr>
          <w:rFonts w:ascii="Verdana" w:hAnsi="Verdana"/>
          <w:sz w:val="20"/>
          <w:szCs w:val="20"/>
        </w:rPr>
        <w:t xml:space="preserve">tablished a structured </w:t>
      </w:r>
      <w:r w:rsidRPr="007D6830">
        <w:rPr>
          <w:rFonts w:ascii="Verdana" w:hAnsi="Verdana"/>
          <w:b/>
          <w:i/>
          <w:sz w:val="20"/>
          <w:szCs w:val="20"/>
        </w:rPr>
        <w:t>Placement Programme</w:t>
      </w:r>
      <w:r w:rsidR="00093660" w:rsidRPr="007D6830">
        <w:rPr>
          <w:rFonts w:ascii="Verdana" w:hAnsi="Verdana"/>
          <w:b/>
          <w:i/>
          <w:sz w:val="20"/>
          <w:szCs w:val="20"/>
        </w:rPr>
        <w:t xml:space="preserve"> </w:t>
      </w:r>
      <w:r w:rsidR="00093660" w:rsidRPr="00FC4C2C">
        <w:rPr>
          <w:rFonts w:ascii="Verdana" w:hAnsi="Verdana"/>
          <w:sz w:val="20"/>
          <w:szCs w:val="20"/>
        </w:rPr>
        <w:t>and</w:t>
      </w:r>
      <w:r w:rsidR="00093660" w:rsidRPr="007D6830">
        <w:rPr>
          <w:rFonts w:ascii="Verdana" w:hAnsi="Verdana"/>
          <w:b/>
          <w:i/>
          <w:sz w:val="20"/>
          <w:szCs w:val="20"/>
        </w:rPr>
        <w:t xml:space="preserve"> Employer Partnerships</w:t>
      </w:r>
      <w:r w:rsidRPr="007D6830">
        <w:rPr>
          <w:rFonts w:ascii="Verdana" w:hAnsi="Verdana"/>
          <w:sz w:val="20"/>
          <w:szCs w:val="20"/>
        </w:rPr>
        <w:t xml:space="preserve"> for our students. </w:t>
      </w:r>
    </w:p>
    <w:p w14:paraId="77771F79" w14:textId="77777777" w:rsidR="0047063D" w:rsidRPr="007D6830" w:rsidRDefault="0047063D" w:rsidP="00093660">
      <w:pPr>
        <w:jc w:val="both"/>
        <w:rPr>
          <w:rFonts w:ascii="Verdana" w:hAnsi="Verdana"/>
          <w:sz w:val="20"/>
          <w:szCs w:val="20"/>
        </w:rPr>
      </w:pPr>
      <w:r w:rsidRPr="007D6830">
        <w:rPr>
          <w:rFonts w:ascii="Verdana" w:hAnsi="Verdana"/>
          <w:sz w:val="20"/>
          <w:szCs w:val="20"/>
        </w:rPr>
        <w:t>The Placement Programme enables students to enhance their employability by demonstrating and develop</w:t>
      </w:r>
      <w:r w:rsidR="006D3DDA">
        <w:rPr>
          <w:rFonts w:ascii="Verdana" w:hAnsi="Verdana"/>
          <w:sz w:val="20"/>
          <w:szCs w:val="20"/>
        </w:rPr>
        <w:t>ing</w:t>
      </w:r>
      <w:r w:rsidR="00FC4C2C">
        <w:rPr>
          <w:rFonts w:ascii="Verdana" w:hAnsi="Verdana"/>
          <w:sz w:val="20"/>
          <w:szCs w:val="20"/>
        </w:rPr>
        <w:t xml:space="preserve"> </w:t>
      </w:r>
      <w:r w:rsidRPr="007D6830">
        <w:rPr>
          <w:rFonts w:ascii="Verdana" w:hAnsi="Verdana"/>
          <w:sz w:val="20"/>
          <w:szCs w:val="20"/>
        </w:rPr>
        <w:t>valuable skills</w:t>
      </w:r>
      <w:r w:rsidR="00FC4C2C">
        <w:rPr>
          <w:rFonts w:ascii="Verdana" w:hAnsi="Verdana"/>
          <w:sz w:val="20"/>
          <w:szCs w:val="20"/>
        </w:rPr>
        <w:t>ets</w:t>
      </w:r>
      <w:r w:rsidR="00CF55BB" w:rsidRPr="007D6830">
        <w:rPr>
          <w:rFonts w:ascii="Verdana" w:hAnsi="Verdana"/>
          <w:sz w:val="20"/>
          <w:szCs w:val="20"/>
        </w:rPr>
        <w:t xml:space="preserve"> </w:t>
      </w:r>
      <w:r w:rsidR="00093660" w:rsidRPr="007D6830">
        <w:rPr>
          <w:rFonts w:ascii="Verdana" w:hAnsi="Verdana"/>
          <w:sz w:val="20"/>
          <w:szCs w:val="20"/>
        </w:rPr>
        <w:t>(</w:t>
      </w:r>
      <w:r w:rsidR="00FC4C2C">
        <w:rPr>
          <w:rFonts w:ascii="Verdana" w:hAnsi="Verdana"/>
          <w:sz w:val="20"/>
          <w:szCs w:val="20"/>
        </w:rPr>
        <w:t xml:space="preserve">summarised </w:t>
      </w:r>
      <w:r w:rsidR="00093660" w:rsidRPr="007D6830">
        <w:rPr>
          <w:rFonts w:ascii="Verdana" w:hAnsi="Verdana"/>
          <w:sz w:val="20"/>
          <w:szCs w:val="20"/>
        </w:rPr>
        <w:t xml:space="preserve">below) </w:t>
      </w:r>
      <w:r w:rsidR="00CF55BB" w:rsidRPr="007D6830">
        <w:rPr>
          <w:rFonts w:ascii="Verdana" w:hAnsi="Verdana"/>
          <w:sz w:val="20"/>
          <w:szCs w:val="20"/>
        </w:rPr>
        <w:t xml:space="preserve">gained during their study </w:t>
      </w:r>
      <w:r w:rsidR="00FC4C2C">
        <w:rPr>
          <w:rFonts w:ascii="Verdana" w:hAnsi="Verdana"/>
          <w:sz w:val="20"/>
          <w:szCs w:val="20"/>
        </w:rPr>
        <w:t>in the department.  Many of these skills a</w:t>
      </w:r>
      <w:r w:rsidRPr="007D6830">
        <w:rPr>
          <w:rFonts w:ascii="Verdana" w:hAnsi="Verdana"/>
          <w:sz w:val="20"/>
          <w:szCs w:val="20"/>
        </w:rPr>
        <w:t>re highly r</w:t>
      </w:r>
      <w:r w:rsidR="00CF55BB" w:rsidRPr="007D6830">
        <w:rPr>
          <w:rFonts w:ascii="Verdana" w:hAnsi="Verdana"/>
          <w:sz w:val="20"/>
          <w:szCs w:val="20"/>
        </w:rPr>
        <w:t xml:space="preserve">egarded by prospective employer organisations across a wide range </w:t>
      </w:r>
      <w:r w:rsidR="00093660" w:rsidRPr="007D6830">
        <w:rPr>
          <w:rFonts w:ascii="Verdana" w:hAnsi="Verdana"/>
          <w:sz w:val="20"/>
          <w:szCs w:val="20"/>
        </w:rPr>
        <w:t>of sectors</w:t>
      </w:r>
      <w:r w:rsidR="00CF55BB" w:rsidRPr="007D6830">
        <w:rPr>
          <w:rFonts w:ascii="Verdana" w:hAnsi="Verdana"/>
          <w:sz w:val="20"/>
          <w:szCs w:val="20"/>
        </w:rPr>
        <w:t>.</w:t>
      </w:r>
    </w:p>
    <w:p w14:paraId="2FFF592C" w14:textId="77777777" w:rsidR="007363D3" w:rsidRPr="007D6830" w:rsidRDefault="00D3144C" w:rsidP="00093660">
      <w:pPr>
        <w:jc w:val="both"/>
        <w:rPr>
          <w:rFonts w:ascii="Verdana" w:hAnsi="Verdana"/>
          <w:sz w:val="20"/>
          <w:szCs w:val="20"/>
        </w:rPr>
      </w:pPr>
      <w:r w:rsidRPr="007D6830">
        <w:rPr>
          <w:rFonts w:ascii="Verdana" w:hAnsi="Verdana"/>
          <w:sz w:val="20"/>
          <w:szCs w:val="20"/>
        </w:rPr>
        <w:t xml:space="preserve">Voluntary </w:t>
      </w:r>
      <w:r w:rsidR="007363D3" w:rsidRPr="007D6830">
        <w:rPr>
          <w:rFonts w:ascii="Verdana" w:hAnsi="Verdana"/>
          <w:sz w:val="20"/>
          <w:szCs w:val="20"/>
        </w:rPr>
        <w:t>Placement models include:</w:t>
      </w:r>
    </w:p>
    <w:p w14:paraId="720CBC55" w14:textId="77777777" w:rsidR="007363D3" w:rsidRPr="007D6830" w:rsidRDefault="007363D3" w:rsidP="004E6B1B">
      <w:pPr>
        <w:pStyle w:val="ListParagraph"/>
        <w:numPr>
          <w:ilvl w:val="0"/>
          <w:numId w:val="4"/>
        </w:numPr>
        <w:jc w:val="both"/>
        <w:rPr>
          <w:szCs w:val="20"/>
        </w:rPr>
      </w:pPr>
      <w:r w:rsidRPr="007D6830">
        <w:rPr>
          <w:szCs w:val="20"/>
        </w:rPr>
        <w:t>8 hours per week local term time placements usually running 8-12 weeks</w:t>
      </w:r>
      <w:r w:rsidR="004E6B1B" w:rsidRPr="007D6830">
        <w:rPr>
          <w:szCs w:val="20"/>
        </w:rPr>
        <w:t>, with t</w:t>
      </w:r>
      <w:r w:rsidR="006D3DDA">
        <w:rPr>
          <w:szCs w:val="20"/>
        </w:rPr>
        <w:t>he working pattern dictated by the placement provider</w:t>
      </w:r>
      <w:r w:rsidR="002A1393">
        <w:rPr>
          <w:szCs w:val="20"/>
        </w:rPr>
        <w:t>.</w:t>
      </w:r>
    </w:p>
    <w:p w14:paraId="6DA1F06D" w14:textId="13A2045F" w:rsidR="004E6B1B" w:rsidRPr="007D6830" w:rsidRDefault="00065FB0" w:rsidP="004E6B1B">
      <w:pPr>
        <w:pStyle w:val="ListParagraph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Summer and Easter Placements (Local)</w:t>
      </w:r>
      <w:r w:rsidR="004E6B1B" w:rsidRPr="007D6830">
        <w:rPr>
          <w:szCs w:val="20"/>
        </w:rPr>
        <w:t xml:space="preserve"> – full time and part time.  Usually running between 6-8 weeks for </w:t>
      </w:r>
      <w:proofErr w:type="gramStart"/>
      <w:r w:rsidR="004E6B1B" w:rsidRPr="007D6830">
        <w:rPr>
          <w:szCs w:val="20"/>
        </w:rPr>
        <w:t>Summer</w:t>
      </w:r>
      <w:proofErr w:type="gramEnd"/>
      <w:r w:rsidR="004E6B1B" w:rsidRPr="007D6830">
        <w:rPr>
          <w:szCs w:val="20"/>
        </w:rPr>
        <w:t xml:space="preserve"> and 2-4 weeks for Easter</w:t>
      </w:r>
      <w:r w:rsidR="002A1393">
        <w:rPr>
          <w:szCs w:val="20"/>
        </w:rPr>
        <w:t>.</w:t>
      </w:r>
    </w:p>
    <w:p w14:paraId="789186FF" w14:textId="6A9BEA24" w:rsidR="004E6B1B" w:rsidRPr="007D6830" w:rsidRDefault="004E6B1B" w:rsidP="004E6B1B">
      <w:pPr>
        <w:pStyle w:val="ListParagraph"/>
        <w:numPr>
          <w:ilvl w:val="0"/>
          <w:numId w:val="4"/>
        </w:numPr>
        <w:jc w:val="both"/>
        <w:rPr>
          <w:szCs w:val="20"/>
        </w:rPr>
      </w:pPr>
      <w:r w:rsidRPr="007D6830">
        <w:rPr>
          <w:szCs w:val="20"/>
        </w:rPr>
        <w:t xml:space="preserve">Summer Placements </w:t>
      </w:r>
      <w:r w:rsidR="00065FB0">
        <w:rPr>
          <w:szCs w:val="20"/>
        </w:rPr>
        <w:t xml:space="preserve">(Nationally) </w:t>
      </w:r>
      <w:r w:rsidRPr="007D6830">
        <w:rPr>
          <w:szCs w:val="20"/>
        </w:rPr>
        <w:t>– full and part time.  Usually running for 6-8 weeks</w:t>
      </w:r>
      <w:r w:rsidR="002A1393">
        <w:rPr>
          <w:szCs w:val="20"/>
        </w:rPr>
        <w:t>.</w:t>
      </w:r>
    </w:p>
    <w:p w14:paraId="01F4D928" w14:textId="0363BBB0" w:rsidR="004E6B1B" w:rsidRPr="007D6830" w:rsidRDefault="00FC4C2C" w:rsidP="004E6B1B">
      <w:pPr>
        <w:pStyle w:val="ListParagraph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Accredited Placements – Tied to an </w:t>
      </w:r>
      <w:r w:rsidR="004E6B1B" w:rsidRPr="007D6830">
        <w:rPr>
          <w:szCs w:val="20"/>
        </w:rPr>
        <w:t xml:space="preserve">accredited </w:t>
      </w:r>
      <w:r w:rsidR="004113C3">
        <w:rPr>
          <w:szCs w:val="20"/>
        </w:rPr>
        <w:t>module</w:t>
      </w:r>
      <w:r w:rsidR="00550BB5" w:rsidRPr="007D6830">
        <w:rPr>
          <w:szCs w:val="20"/>
        </w:rPr>
        <w:t xml:space="preserve"> </w:t>
      </w:r>
      <w:r w:rsidR="00E07157">
        <w:rPr>
          <w:szCs w:val="20"/>
        </w:rPr>
        <w:t>or</w:t>
      </w:r>
      <w:r w:rsidR="004E6B1B" w:rsidRPr="007D6830">
        <w:rPr>
          <w:szCs w:val="20"/>
        </w:rPr>
        <w:t xml:space="preserve"> Nottingham Advantage Award.</w:t>
      </w:r>
      <w:r w:rsidR="00D3144C" w:rsidRPr="007D6830">
        <w:rPr>
          <w:szCs w:val="20"/>
        </w:rPr>
        <w:t xml:space="preserve"> Here the </w:t>
      </w:r>
      <w:proofErr w:type="spellStart"/>
      <w:r w:rsidR="00173E7B" w:rsidRPr="007D6830">
        <w:rPr>
          <w:szCs w:val="20"/>
        </w:rPr>
        <w:t>P</w:t>
      </w:r>
      <w:r w:rsidR="006D3DDA">
        <w:rPr>
          <w:szCs w:val="20"/>
        </w:rPr>
        <w:t>lacee</w:t>
      </w:r>
      <w:proofErr w:type="spellEnd"/>
      <w:r w:rsidR="006D3DDA">
        <w:rPr>
          <w:szCs w:val="20"/>
        </w:rPr>
        <w:t xml:space="preserve"> works with </w:t>
      </w:r>
      <w:r w:rsidR="004113C3">
        <w:rPr>
          <w:szCs w:val="20"/>
        </w:rPr>
        <w:t>the provider</w:t>
      </w:r>
      <w:r w:rsidR="006D3DDA">
        <w:rPr>
          <w:szCs w:val="20"/>
        </w:rPr>
        <w:t xml:space="preserve"> and</w:t>
      </w:r>
      <w:r w:rsidR="00E07157">
        <w:rPr>
          <w:szCs w:val="20"/>
        </w:rPr>
        <w:t xml:space="preserve"> </w:t>
      </w:r>
      <w:r w:rsidR="006D3DDA" w:rsidRPr="007D6830">
        <w:rPr>
          <w:szCs w:val="20"/>
        </w:rPr>
        <w:t>towards</w:t>
      </w:r>
      <w:r w:rsidR="00D3144C" w:rsidRPr="007D6830">
        <w:rPr>
          <w:szCs w:val="20"/>
        </w:rPr>
        <w:t xml:space="preserve"> </w:t>
      </w:r>
      <w:r w:rsidR="006D3DDA">
        <w:rPr>
          <w:szCs w:val="20"/>
        </w:rPr>
        <w:t>their</w:t>
      </w:r>
      <w:r w:rsidR="00D3144C" w:rsidRPr="007D6830">
        <w:rPr>
          <w:szCs w:val="20"/>
        </w:rPr>
        <w:t xml:space="preserve"> </w:t>
      </w:r>
      <w:r w:rsidR="004113C3">
        <w:rPr>
          <w:szCs w:val="20"/>
        </w:rPr>
        <w:t>module</w:t>
      </w:r>
      <w:r w:rsidR="00D3144C" w:rsidRPr="007D6830">
        <w:rPr>
          <w:szCs w:val="20"/>
        </w:rPr>
        <w:t xml:space="preserve"> at the same time! </w:t>
      </w:r>
    </w:p>
    <w:p w14:paraId="293B7207" w14:textId="77777777" w:rsidR="007F1B0B" w:rsidRDefault="007F1B0B" w:rsidP="0047063D">
      <w:pPr>
        <w:rPr>
          <w:rFonts w:ascii="Verdana" w:hAnsi="Verdana"/>
          <w:b/>
          <w:sz w:val="20"/>
          <w:szCs w:val="20"/>
        </w:rPr>
      </w:pPr>
    </w:p>
    <w:p w14:paraId="68924D9C" w14:textId="77777777" w:rsidR="0047063D" w:rsidRPr="007D6830" w:rsidRDefault="00CF55BB" w:rsidP="0047063D">
      <w:pPr>
        <w:rPr>
          <w:rFonts w:ascii="Verdana" w:hAnsi="Verdana"/>
          <w:sz w:val="20"/>
          <w:szCs w:val="20"/>
        </w:rPr>
      </w:pPr>
      <w:r w:rsidRPr="007D6830">
        <w:rPr>
          <w:rFonts w:ascii="Verdana" w:hAnsi="Verdana"/>
          <w:b/>
          <w:sz w:val="20"/>
          <w:szCs w:val="20"/>
        </w:rPr>
        <w:t>The Opportunity…</w:t>
      </w:r>
    </w:p>
    <w:p w14:paraId="4FB84D10" w14:textId="77777777" w:rsidR="00EF64D6" w:rsidRPr="007D6830" w:rsidRDefault="00EF64D6" w:rsidP="0047063D">
      <w:pPr>
        <w:rPr>
          <w:rFonts w:ascii="Verdana" w:hAnsi="Verdana"/>
          <w:sz w:val="20"/>
          <w:szCs w:val="20"/>
        </w:rPr>
      </w:pPr>
      <w:r w:rsidRPr="007D6830">
        <w:rPr>
          <w:rFonts w:ascii="Verdana" w:hAnsi="Verdana"/>
          <w:sz w:val="20"/>
          <w:szCs w:val="20"/>
        </w:rPr>
        <w:t xml:space="preserve">You </w:t>
      </w:r>
      <w:r w:rsidR="00C0354E">
        <w:rPr>
          <w:rFonts w:ascii="Verdana" w:hAnsi="Verdana"/>
          <w:sz w:val="20"/>
          <w:szCs w:val="20"/>
        </w:rPr>
        <w:t xml:space="preserve">can </w:t>
      </w:r>
      <w:r w:rsidRPr="007D6830">
        <w:rPr>
          <w:rFonts w:ascii="Verdana" w:hAnsi="Verdana"/>
          <w:sz w:val="20"/>
          <w:szCs w:val="20"/>
        </w:rPr>
        <w:t>benefit from a placement in your organisation in the following ways…</w:t>
      </w:r>
    </w:p>
    <w:p w14:paraId="6C712E29" w14:textId="77777777" w:rsidR="0035784F" w:rsidRPr="007D6830" w:rsidRDefault="002A1393" w:rsidP="00EF64D6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Gaining a</w:t>
      </w:r>
      <w:r w:rsidR="00EF64D6" w:rsidRPr="007D6830">
        <w:rPr>
          <w:szCs w:val="20"/>
        </w:rPr>
        <w:t xml:space="preserve"> </w:t>
      </w:r>
      <w:r w:rsidR="00173E7B" w:rsidRPr="007D6830">
        <w:rPr>
          <w:szCs w:val="20"/>
        </w:rPr>
        <w:t>committed P</w:t>
      </w:r>
      <w:r w:rsidR="00EF64D6" w:rsidRPr="007D6830">
        <w:rPr>
          <w:szCs w:val="20"/>
        </w:rPr>
        <w:t>olitics Undergraduate or Masters</w:t>
      </w:r>
      <w:r w:rsidR="00173E7B" w:rsidRPr="007D6830">
        <w:rPr>
          <w:szCs w:val="20"/>
        </w:rPr>
        <w:t xml:space="preserve"> S</w:t>
      </w:r>
      <w:r w:rsidR="00EF64D6" w:rsidRPr="007D6830">
        <w:rPr>
          <w:szCs w:val="20"/>
        </w:rPr>
        <w:t xml:space="preserve">tudent to </w:t>
      </w:r>
      <w:r w:rsidR="00173E7B" w:rsidRPr="007D6830">
        <w:rPr>
          <w:szCs w:val="20"/>
        </w:rPr>
        <w:t>assist</w:t>
      </w:r>
      <w:r w:rsidR="00C0354E">
        <w:rPr>
          <w:szCs w:val="20"/>
        </w:rPr>
        <w:t xml:space="preserve"> your organisation</w:t>
      </w:r>
      <w:r w:rsidR="00EF64D6" w:rsidRPr="007D6830">
        <w:rPr>
          <w:szCs w:val="20"/>
        </w:rPr>
        <w:t>.  Do you need a specific time-dependent project or repo</w:t>
      </w:r>
      <w:r w:rsidR="00173E7B" w:rsidRPr="007D6830">
        <w:rPr>
          <w:szCs w:val="20"/>
        </w:rPr>
        <w:t>r</w:t>
      </w:r>
      <w:r w:rsidR="00EF64D6" w:rsidRPr="007D6830">
        <w:rPr>
          <w:szCs w:val="20"/>
        </w:rPr>
        <w:t>t created</w:t>
      </w:r>
      <w:r w:rsidR="00173E7B" w:rsidRPr="007D6830">
        <w:rPr>
          <w:szCs w:val="20"/>
        </w:rPr>
        <w:t>?  Are</w:t>
      </w:r>
      <w:r w:rsidR="00EF64D6" w:rsidRPr="007D6830">
        <w:rPr>
          <w:szCs w:val="20"/>
        </w:rPr>
        <w:t xml:space="preserve"> you looking for more day</w:t>
      </w:r>
      <w:r w:rsidR="00173E7B" w:rsidRPr="007D6830">
        <w:rPr>
          <w:szCs w:val="20"/>
        </w:rPr>
        <w:t xml:space="preserve"> to</w:t>
      </w:r>
      <w:r w:rsidR="00EF64D6" w:rsidRPr="007D6830">
        <w:rPr>
          <w:szCs w:val="20"/>
        </w:rPr>
        <w:t xml:space="preserve"> day support</w:t>
      </w:r>
      <w:r w:rsidR="0035784F" w:rsidRPr="007D6830">
        <w:rPr>
          <w:szCs w:val="20"/>
        </w:rPr>
        <w:t xml:space="preserve"> such as a </w:t>
      </w:r>
      <w:r w:rsidR="00173E7B" w:rsidRPr="007D6830">
        <w:rPr>
          <w:szCs w:val="20"/>
        </w:rPr>
        <w:t>Communications</w:t>
      </w:r>
      <w:r w:rsidR="0035784F" w:rsidRPr="007D6830">
        <w:rPr>
          <w:szCs w:val="20"/>
        </w:rPr>
        <w:t xml:space="preserve"> </w:t>
      </w:r>
      <w:r w:rsidR="00173E7B" w:rsidRPr="007D6830">
        <w:rPr>
          <w:szCs w:val="20"/>
        </w:rPr>
        <w:t>or Media O</w:t>
      </w:r>
      <w:r w:rsidR="004449C2" w:rsidRPr="007D6830">
        <w:rPr>
          <w:szCs w:val="20"/>
        </w:rPr>
        <w:t>fficer</w:t>
      </w:r>
      <w:r>
        <w:rPr>
          <w:szCs w:val="20"/>
        </w:rPr>
        <w:t>,</w:t>
      </w:r>
      <w:r w:rsidR="00173E7B" w:rsidRPr="007D6830">
        <w:rPr>
          <w:szCs w:val="20"/>
        </w:rPr>
        <w:t xml:space="preserve"> R</w:t>
      </w:r>
      <w:r w:rsidR="0035784F" w:rsidRPr="007D6830">
        <w:rPr>
          <w:szCs w:val="20"/>
        </w:rPr>
        <w:t>e</w:t>
      </w:r>
      <w:r w:rsidR="00173E7B" w:rsidRPr="007D6830">
        <w:rPr>
          <w:szCs w:val="20"/>
        </w:rPr>
        <w:t>searcher</w:t>
      </w:r>
      <w:r w:rsidR="004449C2" w:rsidRPr="007D6830">
        <w:rPr>
          <w:szCs w:val="20"/>
        </w:rPr>
        <w:t xml:space="preserve"> or a Data A</w:t>
      </w:r>
      <w:r w:rsidR="00C0354E">
        <w:rPr>
          <w:szCs w:val="20"/>
        </w:rPr>
        <w:t>nalyst</w:t>
      </w:r>
      <w:r w:rsidR="0035784F" w:rsidRPr="007D6830">
        <w:rPr>
          <w:szCs w:val="20"/>
        </w:rPr>
        <w:t>?</w:t>
      </w:r>
    </w:p>
    <w:p w14:paraId="4D04C272" w14:textId="77777777" w:rsidR="0035784F" w:rsidRPr="007D6830" w:rsidRDefault="00C0354E" w:rsidP="00EF64D6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No cost</w:t>
      </w:r>
      <w:r w:rsidR="0035784F" w:rsidRPr="007D6830">
        <w:rPr>
          <w:szCs w:val="20"/>
        </w:rPr>
        <w:t xml:space="preserve">: The only </w:t>
      </w:r>
      <w:r w:rsidR="004449C2" w:rsidRPr="007D6830">
        <w:rPr>
          <w:szCs w:val="20"/>
        </w:rPr>
        <w:t>cost to</w:t>
      </w:r>
      <w:r w:rsidR="0035784F" w:rsidRPr="007D6830">
        <w:rPr>
          <w:szCs w:val="20"/>
        </w:rPr>
        <w:t xml:space="preserve"> you as an organisation</w:t>
      </w:r>
      <w:r w:rsidR="008F0579" w:rsidRPr="007D6830">
        <w:rPr>
          <w:szCs w:val="20"/>
        </w:rPr>
        <w:t xml:space="preserve"> in most </w:t>
      </w:r>
      <w:r w:rsidR="004449C2" w:rsidRPr="007D6830">
        <w:rPr>
          <w:szCs w:val="20"/>
        </w:rPr>
        <w:t>cases</w:t>
      </w:r>
      <w:r w:rsidR="0035784F" w:rsidRPr="007D6830">
        <w:rPr>
          <w:szCs w:val="20"/>
        </w:rPr>
        <w:t xml:space="preserve"> is in the time you spend inducting and supporting the </w:t>
      </w:r>
      <w:proofErr w:type="spellStart"/>
      <w:r w:rsidR="004449C2" w:rsidRPr="007D6830">
        <w:rPr>
          <w:szCs w:val="20"/>
        </w:rPr>
        <w:t>P</w:t>
      </w:r>
      <w:r w:rsidR="0035784F" w:rsidRPr="007D6830">
        <w:rPr>
          <w:szCs w:val="20"/>
        </w:rPr>
        <w:t>lace</w:t>
      </w:r>
      <w:r w:rsidR="004449C2" w:rsidRPr="007D6830">
        <w:rPr>
          <w:szCs w:val="20"/>
        </w:rPr>
        <w:t>e</w:t>
      </w:r>
      <w:proofErr w:type="spellEnd"/>
      <w:r w:rsidR="0035784F" w:rsidRPr="007D6830">
        <w:rPr>
          <w:szCs w:val="20"/>
        </w:rPr>
        <w:t xml:space="preserve"> whilst they are with you</w:t>
      </w:r>
      <w:r w:rsidR="004449C2" w:rsidRPr="007D6830">
        <w:rPr>
          <w:szCs w:val="20"/>
        </w:rPr>
        <w:t>.</w:t>
      </w:r>
    </w:p>
    <w:p w14:paraId="4AA46A74" w14:textId="24240FE7" w:rsidR="008F0579" w:rsidRPr="007D6830" w:rsidRDefault="004449C2" w:rsidP="00EF64D6">
      <w:pPr>
        <w:pStyle w:val="ListParagraph"/>
        <w:numPr>
          <w:ilvl w:val="0"/>
          <w:numId w:val="3"/>
        </w:numPr>
        <w:rPr>
          <w:szCs w:val="20"/>
        </w:rPr>
      </w:pPr>
      <w:r w:rsidRPr="007D6830">
        <w:rPr>
          <w:szCs w:val="20"/>
        </w:rPr>
        <w:t>Enhancing</w:t>
      </w:r>
      <w:r w:rsidR="0035784F" w:rsidRPr="007D6830">
        <w:rPr>
          <w:szCs w:val="20"/>
        </w:rPr>
        <w:t xml:space="preserve"> your </w:t>
      </w:r>
      <w:r w:rsidRPr="007D6830">
        <w:rPr>
          <w:szCs w:val="20"/>
        </w:rPr>
        <w:t xml:space="preserve">organisation’s reputation within </w:t>
      </w:r>
      <w:r w:rsidR="0035784F" w:rsidRPr="007D6830">
        <w:rPr>
          <w:szCs w:val="20"/>
        </w:rPr>
        <w:t>Nottinghamshire and</w:t>
      </w:r>
      <w:r w:rsidR="00C0354E">
        <w:rPr>
          <w:szCs w:val="20"/>
        </w:rPr>
        <w:t xml:space="preserve"> the</w:t>
      </w:r>
      <w:r w:rsidR="0035784F" w:rsidRPr="007D6830">
        <w:rPr>
          <w:szCs w:val="20"/>
        </w:rPr>
        <w:t xml:space="preserve"> surrounding communit</w:t>
      </w:r>
      <w:r w:rsidR="008F0579" w:rsidRPr="007D6830">
        <w:rPr>
          <w:szCs w:val="20"/>
        </w:rPr>
        <w:t>y</w:t>
      </w:r>
      <w:r w:rsidR="004113C3">
        <w:rPr>
          <w:szCs w:val="20"/>
        </w:rPr>
        <w:t>,</w:t>
      </w:r>
      <w:r w:rsidR="008F0579" w:rsidRPr="007D6830">
        <w:rPr>
          <w:szCs w:val="20"/>
        </w:rPr>
        <w:t xml:space="preserve"> </w:t>
      </w:r>
      <w:r w:rsidRPr="007D6830">
        <w:rPr>
          <w:szCs w:val="20"/>
        </w:rPr>
        <w:t xml:space="preserve">plus </w:t>
      </w:r>
      <w:r w:rsidR="008F0579" w:rsidRPr="007D6830">
        <w:rPr>
          <w:szCs w:val="20"/>
        </w:rPr>
        <w:t>the op</w:t>
      </w:r>
      <w:r w:rsidRPr="007D6830">
        <w:rPr>
          <w:szCs w:val="20"/>
        </w:rPr>
        <w:t xml:space="preserve">portunity to work with a </w:t>
      </w:r>
      <w:r w:rsidR="002A1393">
        <w:rPr>
          <w:szCs w:val="20"/>
        </w:rPr>
        <w:t>W</w:t>
      </w:r>
      <w:r w:rsidRPr="007D6830">
        <w:rPr>
          <w:szCs w:val="20"/>
        </w:rPr>
        <w:t xml:space="preserve">orld Top 100 University, </w:t>
      </w:r>
      <w:r w:rsidR="008F0579" w:rsidRPr="007D6830">
        <w:rPr>
          <w:szCs w:val="20"/>
        </w:rPr>
        <w:t>part of the prestigious Russell Group</w:t>
      </w:r>
      <w:r w:rsidR="002A1393">
        <w:rPr>
          <w:szCs w:val="20"/>
        </w:rPr>
        <w:t>.</w:t>
      </w:r>
    </w:p>
    <w:p w14:paraId="2094B238" w14:textId="77777777" w:rsidR="008F0579" w:rsidRPr="007D6830" w:rsidRDefault="004449C2" w:rsidP="00EF64D6">
      <w:pPr>
        <w:pStyle w:val="ListParagraph"/>
        <w:numPr>
          <w:ilvl w:val="0"/>
          <w:numId w:val="3"/>
        </w:numPr>
        <w:rPr>
          <w:szCs w:val="20"/>
        </w:rPr>
      </w:pPr>
      <w:r w:rsidRPr="007D6830">
        <w:rPr>
          <w:szCs w:val="20"/>
        </w:rPr>
        <w:t>A golden opportunity to build</w:t>
      </w:r>
      <w:r w:rsidR="008F0579" w:rsidRPr="007D6830">
        <w:rPr>
          <w:szCs w:val="20"/>
        </w:rPr>
        <w:t xml:space="preserve"> up contacts and networks within the University</w:t>
      </w:r>
      <w:r w:rsidRPr="007D6830">
        <w:rPr>
          <w:szCs w:val="20"/>
        </w:rPr>
        <w:t xml:space="preserve"> environment.</w:t>
      </w:r>
    </w:p>
    <w:p w14:paraId="3EF6151D" w14:textId="347B286C" w:rsidR="00BE7BE3" w:rsidRPr="007D6830" w:rsidRDefault="00BE7BE3" w:rsidP="00EF64D6">
      <w:pPr>
        <w:pStyle w:val="ListParagraph"/>
        <w:numPr>
          <w:ilvl w:val="0"/>
          <w:numId w:val="3"/>
        </w:numPr>
        <w:rPr>
          <w:szCs w:val="20"/>
        </w:rPr>
      </w:pPr>
      <w:r w:rsidRPr="007D6830">
        <w:rPr>
          <w:szCs w:val="20"/>
        </w:rPr>
        <w:t>All ou</w:t>
      </w:r>
      <w:r w:rsidR="002A1393">
        <w:rPr>
          <w:szCs w:val="20"/>
        </w:rPr>
        <w:t xml:space="preserve">r </w:t>
      </w:r>
      <w:proofErr w:type="spellStart"/>
      <w:r w:rsidR="002A1393">
        <w:rPr>
          <w:szCs w:val="20"/>
        </w:rPr>
        <w:t>Placees</w:t>
      </w:r>
      <w:proofErr w:type="spellEnd"/>
      <w:r w:rsidR="002A1393">
        <w:rPr>
          <w:szCs w:val="20"/>
        </w:rPr>
        <w:t xml:space="preserve"> apply to placements </w:t>
      </w:r>
      <w:r w:rsidR="004113C3">
        <w:rPr>
          <w:szCs w:val="20"/>
        </w:rPr>
        <w:t>through</w:t>
      </w:r>
      <w:r w:rsidR="002A1393">
        <w:rPr>
          <w:szCs w:val="20"/>
        </w:rPr>
        <w:t xml:space="preserve"> a c</w:t>
      </w:r>
      <w:r w:rsidRPr="007D6830">
        <w:rPr>
          <w:szCs w:val="20"/>
        </w:rPr>
        <w:t>ompetitive pr</w:t>
      </w:r>
      <w:r w:rsidR="004449C2" w:rsidRPr="007D6830">
        <w:rPr>
          <w:szCs w:val="20"/>
        </w:rPr>
        <w:t xml:space="preserve">ocess, so you are in </w:t>
      </w:r>
      <w:r w:rsidR="002A1393">
        <w:rPr>
          <w:szCs w:val="20"/>
        </w:rPr>
        <w:t xml:space="preserve">full </w:t>
      </w:r>
      <w:r w:rsidR="004449C2" w:rsidRPr="007D6830">
        <w:rPr>
          <w:szCs w:val="20"/>
        </w:rPr>
        <w:t>control to</w:t>
      </w:r>
      <w:r w:rsidRPr="007D6830">
        <w:rPr>
          <w:szCs w:val="20"/>
        </w:rPr>
        <w:t xml:space="preserve"> </w:t>
      </w:r>
      <w:r w:rsidR="004449C2" w:rsidRPr="007D6830">
        <w:rPr>
          <w:szCs w:val="20"/>
        </w:rPr>
        <w:t>select</w:t>
      </w:r>
      <w:r w:rsidRPr="007D6830">
        <w:rPr>
          <w:szCs w:val="20"/>
        </w:rPr>
        <w:t xml:space="preserve"> the best</w:t>
      </w:r>
      <w:r w:rsidR="002A1393">
        <w:rPr>
          <w:szCs w:val="20"/>
        </w:rPr>
        <w:t>.</w:t>
      </w:r>
    </w:p>
    <w:p w14:paraId="0194D9AC" w14:textId="77777777" w:rsidR="00BE7BE3" w:rsidRDefault="004449C2" w:rsidP="00EF64D6">
      <w:pPr>
        <w:pStyle w:val="ListParagraph"/>
        <w:numPr>
          <w:ilvl w:val="0"/>
          <w:numId w:val="3"/>
        </w:numPr>
        <w:rPr>
          <w:szCs w:val="20"/>
        </w:rPr>
      </w:pPr>
      <w:r w:rsidRPr="007D6830">
        <w:rPr>
          <w:szCs w:val="20"/>
        </w:rPr>
        <w:t xml:space="preserve">All </w:t>
      </w:r>
      <w:proofErr w:type="spellStart"/>
      <w:r w:rsidRPr="007D6830">
        <w:rPr>
          <w:szCs w:val="20"/>
        </w:rPr>
        <w:t>P</w:t>
      </w:r>
      <w:r w:rsidR="00BE7BE3" w:rsidRPr="007D6830">
        <w:rPr>
          <w:szCs w:val="20"/>
        </w:rPr>
        <w:t>lacees</w:t>
      </w:r>
      <w:proofErr w:type="spellEnd"/>
      <w:r w:rsidR="00BE7BE3" w:rsidRPr="007D6830">
        <w:rPr>
          <w:szCs w:val="20"/>
        </w:rPr>
        <w:t xml:space="preserve"> undergo pre-placement training and have on-</w:t>
      </w:r>
      <w:r w:rsidRPr="007D6830">
        <w:rPr>
          <w:szCs w:val="20"/>
        </w:rPr>
        <w:t>placement mentor support from the U</w:t>
      </w:r>
      <w:r w:rsidR="00BE7BE3" w:rsidRPr="007D6830">
        <w:rPr>
          <w:szCs w:val="20"/>
        </w:rPr>
        <w:t>niversity</w:t>
      </w:r>
      <w:r w:rsidRPr="007D6830">
        <w:rPr>
          <w:szCs w:val="20"/>
        </w:rPr>
        <w:t>.  We also support you as the</w:t>
      </w:r>
      <w:r w:rsidR="00BE7BE3" w:rsidRPr="007D6830">
        <w:rPr>
          <w:szCs w:val="20"/>
        </w:rPr>
        <w:t xml:space="preserve"> placement provider!</w:t>
      </w:r>
    </w:p>
    <w:p w14:paraId="50A9CFAB" w14:textId="77777777" w:rsidR="00A43608" w:rsidRDefault="00A43608" w:rsidP="00DD7B44">
      <w:pPr>
        <w:ind w:left="360"/>
        <w:rPr>
          <w:rFonts w:ascii="Verdana" w:hAnsi="Verdana"/>
          <w:b/>
          <w:bCs/>
          <w:color w:val="000000"/>
          <w:sz w:val="18"/>
          <w:szCs w:val="18"/>
          <w:lang w:eastAsia="en-GB"/>
        </w:rPr>
      </w:pPr>
    </w:p>
    <w:p w14:paraId="747EEBD6" w14:textId="5C88814D" w:rsidR="00DD7B44" w:rsidRPr="00A43608" w:rsidRDefault="00DD7B44" w:rsidP="00A43608">
      <w:pPr>
        <w:ind w:left="360"/>
        <w:rPr>
          <w:rFonts w:ascii="Verdana" w:hAnsi="Verdana"/>
          <w:color w:val="000000"/>
          <w:sz w:val="18"/>
          <w:szCs w:val="18"/>
          <w:lang w:eastAsia="en-GB"/>
        </w:rPr>
      </w:pPr>
      <w:r w:rsidRPr="00A43608">
        <w:rPr>
          <w:rFonts w:ascii="Verdana" w:hAnsi="Verdana"/>
          <w:b/>
          <w:bCs/>
          <w:color w:val="000000"/>
          <w:sz w:val="18"/>
          <w:szCs w:val="18"/>
          <w:lang w:eastAsia="en-GB"/>
        </w:rPr>
        <w:t xml:space="preserve">Faith Blakemore Events and Special Programmes Development Officer - Film Nottingham </w:t>
      </w:r>
      <w:proofErr w:type="gramStart"/>
      <w:r w:rsidRPr="00A43608">
        <w:rPr>
          <w:rFonts w:ascii="Verdana" w:hAnsi="Verdana"/>
          <w:b/>
          <w:bCs/>
          <w:color w:val="000000"/>
          <w:sz w:val="18"/>
          <w:szCs w:val="18"/>
          <w:lang w:eastAsia="en-GB"/>
        </w:rPr>
        <w:t xml:space="preserve">Office </w:t>
      </w:r>
      <w:r w:rsidRPr="00A43608">
        <w:rPr>
          <w:rFonts w:ascii="Verdana" w:hAnsi="Verdana" w:cs="Arial"/>
          <w:b/>
          <w:bCs/>
          <w:color w:val="000000"/>
          <w:sz w:val="18"/>
          <w:szCs w:val="18"/>
          <w:lang w:eastAsia="en-GB"/>
        </w:rPr>
        <w:t> </w:t>
      </w:r>
      <w:r w:rsidRPr="00A43608">
        <w:rPr>
          <w:rFonts w:ascii="Verdana" w:hAnsi="Verdana" w:cs="Arial"/>
          <w:color w:val="000000"/>
          <w:sz w:val="18"/>
          <w:szCs w:val="18"/>
          <w:lang w:eastAsia="en-GB"/>
        </w:rPr>
        <w:t>“</w:t>
      </w:r>
      <w:proofErr w:type="gramEnd"/>
      <w:r w:rsidRPr="00A43608">
        <w:rPr>
          <w:rFonts w:ascii="Verdana" w:hAnsi="Verdana" w:cs="Arial"/>
          <w:color w:val="000000"/>
          <w:sz w:val="18"/>
          <w:szCs w:val="18"/>
          <w:lang w:eastAsia="en-GB"/>
        </w:rPr>
        <w:t>…thank you for providing me with Alex Trimble as a placement...I am indebted to him, and you, for all his efforts which has given me great confidence in the placements scheme that the University of Nottingham provides, giving me assurance that I can work with you in the future to provide support and development for further placement individuals.”</w:t>
      </w:r>
    </w:p>
    <w:p w14:paraId="442A6BB3" w14:textId="77777777" w:rsidR="00DD7B44" w:rsidRPr="00A43608" w:rsidRDefault="00DD7B44" w:rsidP="00A43608">
      <w:pPr>
        <w:pStyle w:val="ListParagraph"/>
        <w:jc w:val="both"/>
        <w:rPr>
          <w:color w:val="000000"/>
          <w:sz w:val="18"/>
          <w:szCs w:val="18"/>
          <w:lang w:eastAsia="en-GB"/>
        </w:rPr>
      </w:pPr>
      <w:r w:rsidRPr="00A43608">
        <w:rPr>
          <w:rFonts w:cs="Arial"/>
          <w:color w:val="000000"/>
          <w:sz w:val="18"/>
          <w:szCs w:val="18"/>
          <w:lang w:eastAsia="en-GB"/>
        </w:rPr>
        <w:t> </w:t>
      </w:r>
    </w:p>
    <w:p w14:paraId="2A728EB7" w14:textId="77777777" w:rsidR="00DD7B44" w:rsidRPr="00A43608" w:rsidRDefault="00DD7B44" w:rsidP="00DD7B44">
      <w:pPr>
        <w:pStyle w:val="ListParagraph"/>
        <w:rPr>
          <w:color w:val="000000"/>
          <w:sz w:val="18"/>
          <w:szCs w:val="18"/>
          <w:lang w:eastAsia="en-GB"/>
        </w:rPr>
      </w:pPr>
      <w:r w:rsidRPr="00A43608">
        <w:rPr>
          <w:color w:val="1F497D"/>
          <w:sz w:val="18"/>
          <w:szCs w:val="18"/>
          <w:lang w:eastAsia="en-GB"/>
        </w:rPr>
        <w:t> </w:t>
      </w:r>
    </w:p>
    <w:p w14:paraId="4A1CFC06" w14:textId="7BD55231" w:rsidR="00DD7B44" w:rsidRPr="00A43608" w:rsidRDefault="00DD7B44" w:rsidP="00A43608">
      <w:pPr>
        <w:pStyle w:val="ListParagraph"/>
        <w:rPr>
          <w:color w:val="000000"/>
          <w:sz w:val="18"/>
          <w:szCs w:val="18"/>
          <w:lang w:eastAsia="en-GB"/>
        </w:rPr>
      </w:pPr>
      <w:r w:rsidRPr="00A43608">
        <w:rPr>
          <w:b/>
          <w:bCs/>
          <w:color w:val="000000"/>
          <w:sz w:val="18"/>
          <w:szCs w:val="18"/>
          <w:lang w:eastAsia="en-GB"/>
        </w:rPr>
        <w:lastRenderedPageBreak/>
        <w:t xml:space="preserve">Peter Saunders - Nottingham City Council </w:t>
      </w:r>
      <w:r w:rsidRPr="00A43608">
        <w:rPr>
          <w:rFonts w:cs="Arial"/>
          <w:color w:val="000000"/>
          <w:sz w:val="18"/>
          <w:szCs w:val="18"/>
          <w:lang w:eastAsia="en-GB"/>
        </w:rPr>
        <w:t>“I’m impressed with the service you</w:t>
      </w:r>
      <w:r w:rsidR="00A43608">
        <w:rPr>
          <w:rFonts w:cs="Arial"/>
          <w:color w:val="000000"/>
          <w:sz w:val="18"/>
          <w:szCs w:val="18"/>
          <w:lang w:eastAsia="en-GB"/>
        </w:rPr>
        <w:t xml:space="preserve"> are</w:t>
      </w:r>
      <w:r w:rsidRPr="00A43608">
        <w:rPr>
          <w:rFonts w:cs="Arial"/>
          <w:color w:val="000000"/>
          <w:sz w:val="18"/>
          <w:szCs w:val="18"/>
          <w:lang w:eastAsia="en-GB"/>
        </w:rPr>
        <w:t xml:space="preserve"> providing both the students and potential clients to place students in a working environment that adds value to their career development and offers development opportunities, in our case, in the Transport Strategy team at Nottingham City Council.”</w:t>
      </w:r>
    </w:p>
    <w:p w14:paraId="54FD4EA4" w14:textId="77777777" w:rsidR="00DD7B44" w:rsidRPr="00A43608" w:rsidRDefault="00DD7B44" w:rsidP="00A43608">
      <w:pPr>
        <w:pStyle w:val="ListParagraph"/>
        <w:jc w:val="both"/>
        <w:rPr>
          <w:color w:val="000000"/>
          <w:sz w:val="18"/>
          <w:szCs w:val="18"/>
          <w:lang w:eastAsia="en-GB"/>
        </w:rPr>
      </w:pPr>
      <w:r w:rsidRPr="00A43608">
        <w:rPr>
          <w:rFonts w:cs="Arial"/>
          <w:color w:val="000000"/>
          <w:sz w:val="18"/>
          <w:szCs w:val="18"/>
          <w:lang w:eastAsia="en-GB"/>
        </w:rPr>
        <w:t> </w:t>
      </w:r>
    </w:p>
    <w:p w14:paraId="14BEC8F7" w14:textId="6C282E63" w:rsidR="00DD7B44" w:rsidRPr="00A43608" w:rsidRDefault="00DD7B44" w:rsidP="00A43608">
      <w:pPr>
        <w:pStyle w:val="ListParagraph"/>
        <w:jc w:val="both"/>
        <w:rPr>
          <w:color w:val="000000"/>
          <w:sz w:val="18"/>
          <w:szCs w:val="18"/>
          <w:lang w:eastAsia="en-GB"/>
        </w:rPr>
      </w:pPr>
      <w:r w:rsidRPr="00A43608">
        <w:rPr>
          <w:rFonts w:cs="Arial"/>
          <w:color w:val="000000"/>
          <w:sz w:val="18"/>
          <w:szCs w:val="18"/>
          <w:lang w:eastAsia="en-GB"/>
        </w:rPr>
        <w:t xml:space="preserve">“The process has been very smooth, seamless and efficient and </w:t>
      </w:r>
      <w:r w:rsidR="00A43608" w:rsidRPr="00A43608">
        <w:rPr>
          <w:rFonts w:cs="Arial"/>
          <w:color w:val="000000"/>
          <w:sz w:val="18"/>
          <w:szCs w:val="18"/>
          <w:lang w:eastAsia="en-GB"/>
        </w:rPr>
        <w:t>it’s</w:t>
      </w:r>
      <w:r w:rsidRPr="00A43608">
        <w:rPr>
          <w:rFonts w:cs="Arial"/>
          <w:color w:val="000000"/>
          <w:sz w:val="18"/>
          <w:szCs w:val="18"/>
          <w:lang w:eastAsia="en-GB"/>
        </w:rPr>
        <w:t xml:space="preserve"> encouraging and important that your role also includes pastoral supervision, mediation and brokerage for the placed students and a point of call for the City Council.”</w:t>
      </w:r>
    </w:p>
    <w:p w14:paraId="466F50AF" w14:textId="77777777" w:rsidR="00E07157" w:rsidRDefault="00E07157" w:rsidP="0047063D">
      <w:pPr>
        <w:rPr>
          <w:rFonts w:ascii="Verdana" w:hAnsi="Verdana"/>
          <w:b/>
          <w:sz w:val="20"/>
          <w:szCs w:val="20"/>
        </w:rPr>
      </w:pPr>
    </w:p>
    <w:p w14:paraId="37772211" w14:textId="77777777" w:rsidR="0047063D" w:rsidRPr="007D6830" w:rsidRDefault="004449C2" w:rsidP="0047063D">
      <w:pPr>
        <w:rPr>
          <w:rFonts w:ascii="Verdana" w:hAnsi="Verdana"/>
          <w:b/>
          <w:sz w:val="20"/>
          <w:szCs w:val="20"/>
        </w:rPr>
      </w:pPr>
      <w:r w:rsidRPr="007D6830">
        <w:rPr>
          <w:rFonts w:ascii="Verdana" w:hAnsi="Verdana"/>
          <w:b/>
          <w:sz w:val="20"/>
          <w:szCs w:val="20"/>
        </w:rPr>
        <w:t>Employer</w:t>
      </w:r>
      <w:r w:rsidR="00525458" w:rsidRPr="007D6830">
        <w:rPr>
          <w:rFonts w:ascii="Verdana" w:hAnsi="Verdana"/>
          <w:b/>
          <w:sz w:val="20"/>
          <w:szCs w:val="20"/>
        </w:rPr>
        <w:t xml:space="preserve"> </w:t>
      </w:r>
      <w:r w:rsidRPr="007D6830">
        <w:rPr>
          <w:rFonts w:ascii="Verdana" w:hAnsi="Verdana"/>
          <w:b/>
          <w:sz w:val="20"/>
          <w:szCs w:val="20"/>
        </w:rPr>
        <w:t xml:space="preserve">Organisations </w:t>
      </w:r>
      <w:r w:rsidR="002A1393">
        <w:rPr>
          <w:rFonts w:ascii="Verdana" w:hAnsi="Verdana"/>
          <w:b/>
          <w:sz w:val="20"/>
          <w:szCs w:val="20"/>
        </w:rPr>
        <w:t>we</w:t>
      </w:r>
      <w:r w:rsidR="00525458" w:rsidRPr="007D6830">
        <w:rPr>
          <w:rFonts w:ascii="Verdana" w:hAnsi="Verdana"/>
          <w:b/>
          <w:sz w:val="20"/>
          <w:szCs w:val="20"/>
        </w:rPr>
        <w:t xml:space="preserve"> work with</w:t>
      </w:r>
    </w:p>
    <w:p w14:paraId="7062B8F8" w14:textId="77777777" w:rsidR="00A919D4" w:rsidRPr="007D6830" w:rsidRDefault="00A919D4" w:rsidP="00A919D4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Governmental organisations</w:t>
      </w:r>
    </w:p>
    <w:p w14:paraId="165EF749" w14:textId="77777777" w:rsidR="007363D3" w:rsidRPr="007D6830" w:rsidRDefault="00D947E3" w:rsidP="00A919D4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Non-Governmental</w:t>
      </w:r>
      <w:r w:rsidR="007363D3" w:rsidRPr="007D6830">
        <w:rPr>
          <w:szCs w:val="20"/>
        </w:rPr>
        <w:t xml:space="preserve"> </w:t>
      </w:r>
      <w:r w:rsidRPr="007D6830">
        <w:rPr>
          <w:szCs w:val="20"/>
        </w:rPr>
        <w:t>organisations</w:t>
      </w:r>
    </w:p>
    <w:p w14:paraId="5441624B" w14:textId="77777777" w:rsidR="00A919D4" w:rsidRPr="007D6830" w:rsidRDefault="00A919D4" w:rsidP="00A919D4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 xml:space="preserve">Local </w:t>
      </w:r>
      <w:r w:rsidR="00D947E3" w:rsidRPr="007D6830">
        <w:rPr>
          <w:szCs w:val="20"/>
        </w:rPr>
        <w:t>government or Local Council</w:t>
      </w:r>
      <w:r w:rsidRPr="007D6830">
        <w:rPr>
          <w:szCs w:val="20"/>
        </w:rPr>
        <w:t xml:space="preserve"> sponsored/funded </w:t>
      </w:r>
      <w:r w:rsidR="00D947E3" w:rsidRPr="007D6830">
        <w:rPr>
          <w:szCs w:val="20"/>
        </w:rPr>
        <w:t>organisations</w:t>
      </w:r>
    </w:p>
    <w:p w14:paraId="6B64A89E" w14:textId="77777777" w:rsidR="00A919D4" w:rsidRPr="007D6830" w:rsidRDefault="00D947E3" w:rsidP="00A919D4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Charities</w:t>
      </w:r>
      <w:r w:rsidR="00A919D4" w:rsidRPr="007D6830">
        <w:rPr>
          <w:szCs w:val="20"/>
        </w:rPr>
        <w:t xml:space="preserve"> and Third Sector </w:t>
      </w:r>
      <w:r w:rsidRPr="007D6830">
        <w:rPr>
          <w:szCs w:val="20"/>
        </w:rPr>
        <w:t>organisations</w:t>
      </w:r>
    </w:p>
    <w:p w14:paraId="0FA59948" w14:textId="77777777" w:rsidR="00A919D4" w:rsidRPr="007D6830" w:rsidRDefault="00A919D4" w:rsidP="00A919D4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Lobbying and advocacy groups</w:t>
      </w:r>
    </w:p>
    <w:p w14:paraId="5EF61793" w14:textId="73CA7C2A" w:rsidR="0047063D" w:rsidRDefault="0047063D" w:rsidP="0047063D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Communications</w:t>
      </w:r>
      <w:r w:rsidR="00A919D4" w:rsidRPr="007D6830">
        <w:rPr>
          <w:szCs w:val="20"/>
        </w:rPr>
        <w:t xml:space="preserve"> and media</w:t>
      </w:r>
      <w:r w:rsidR="004113C3">
        <w:rPr>
          <w:szCs w:val="20"/>
        </w:rPr>
        <w:t xml:space="preserve"> </w:t>
      </w:r>
    </w:p>
    <w:p w14:paraId="21F359FD" w14:textId="77777777" w:rsidR="002A1393" w:rsidRPr="007D6830" w:rsidRDefault="00CA6175" w:rsidP="0047063D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Political P</w:t>
      </w:r>
      <w:r w:rsidR="002A1393">
        <w:rPr>
          <w:szCs w:val="20"/>
        </w:rPr>
        <w:t>arties</w:t>
      </w:r>
    </w:p>
    <w:p w14:paraId="0FD014DB" w14:textId="77777777" w:rsidR="00A919D4" w:rsidRPr="007D6830" w:rsidRDefault="0047063D" w:rsidP="0047063D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Public Services</w:t>
      </w:r>
    </w:p>
    <w:p w14:paraId="3CBCD626" w14:textId="77777777" w:rsidR="0047063D" w:rsidRPr="007D6830" w:rsidRDefault="00CA6175" w:rsidP="0047063D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PLUS ANY </w:t>
      </w:r>
      <w:r w:rsidR="00A919D4" w:rsidRPr="007D6830">
        <w:rPr>
          <w:szCs w:val="20"/>
        </w:rPr>
        <w:t xml:space="preserve">local </w:t>
      </w:r>
      <w:r w:rsidR="007363D3" w:rsidRPr="007D6830">
        <w:rPr>
          <w:szCs w:val="20"/>
        </w:rPr>
        <w:t xml:space="preserve">commercial </w:t>
      </w:r>
      <w:r w:rsidR="00D947E3" w:rsidRPr="007D6830">
        <w:rPr>
          <w:szCs w:val="20"/>
        </w:rPr>
        <w:t>businesses</w:t>
      </w:r>
      <w:r w:rsidR="002A1393">
        <w:rPr>
          <w:szCs w:val="20"/>
        </w:rPr>
        <w:t>/SMEs</w:t>
      </w:r>
      <w:r w:rsidR="00A919D4" w:rsidRPr="007D6830">
        <w:rPr>
          <w:szCs w:val="20"/>
        </w:rPr>
        <w:t xml:space="preserve"> that are looking </w:t>
      </w:r>
      <w:r w:rsidR="00D947E3" w:rsidRPr="007D6830">
        <w:rPr>
          <w:szCs w:val="20"/>
        </w:rPr>
        <w:t>to utilise</w:t>
      </w:r>
      <w:r w:rsidR="00A919D4" w:rsidRPr="007D6830">
        <w:rPr>
          <w:szCs w:val="20"/>
        </w:rPr>
        <w:t xml:space="preserve"> any of the skills listed below</w:t>
      </w:r>
      <w:r w:rsidR="0047063D" w:rsidRPr="007D6830">
        <w:rPr>
          <w:szCs w:val="20"/>
        </w:rPr>
        <w:t xml:space="preserve"> </w:t>
      </w:r>
      <w:r w:rsidR="00E65FC3">
        <w:rPr>
          <w:szCs w:val="20"/>
        </w:rPr>
        <w:t>….</w:t>
      </w:r>
    </w:p>
    <w:p w14:paraId="5E4ABADC" w14:textId="77777777" w:rsidR="00C416AC" w:rsidRDefault="00C416AC" w:rsidP="00D947E3">
      <w:pPr>
        <w:rPr>
          <w:rFonts w:ascii="Verdana" w:hAnsi="Verdana"/>
          <w:b/>
          <w:sz w:val="20"/>
          <w:szCs w:val="20"/>
        </w:rPr>
      </w:pPr>
    </w:p>
    <w:p w14:paraId="73536CCE" w14:textId="5C319CE6" w:rsidR="00173E7B" w:rsidRPr="007D6830" w:rsidRDefault="00173E7B" w:rsidP="00D947E3">
      <w:pPr>
        <w:rPr>
          <w:rFonts w:ascii="Verdana" w:hAnsi="Verdana"/>
          <w:b/>
          <w:sz w:val="20"/>
          <w:szCs w:val="20"/>
        </w:rPr>
      </w:pPr>
      <w:r w:rsidRPr="007D6830">
        <w:rPr>
          <w:rFonts w:ascii="Verdana" w:hAnsi="Verdana"/>
          <w:b/>
          <w:sz w:val="20"/>
          <w:szCs w:val="20"/>
        </w:rPr>
        <w:t xml:space="preserve">Skillsets and </w:t>
      </w:r>
      <w:r w:rsidR="004113C3">
        <w:rPr>
          <w:rFonts w:ascii="Verdana" w:hAnsi="Verdana"/>
          <w:b/>
          <w:sz w:val="20"/>
          <w:szCs w:val="20"/>
        </w:rPr>
        <w:t>c</w:t>
      </w:r>
      <w:r w:rsidRPr="007D6830">
        <w:rPr>
          <w:rFonts w:ascii="Verdana" w:hAnsi="Verdana"/>
          <w:b/>
          <w:sz w:val="20"/>
          <w:szCs w:val="20"/>
        </w:rPr>
        <w:t xml:space="preserve">ompetencies that Politics &amp; IR Students </w:t>
      </w:r>
      <w:r w:rsidR="004113C3">
        <w:rPr>
          <w:rFonts w:ascii="Verdana" w:hAnsi="Verdana"/>
          <w:b/>
          <w:sz w:val="20"/>
          <w:szCs w:val="20"/>
        </w:rPr>
        <w:t>provide</w:t>
      </w:r>
      <w:r w:rsidRPr="007D6830">
        <w:rPr>
          <w:rFonts w:ascii="Verdana" w:hAnsi="Verdana"/>
          <w:b/>
          <w:sz w:val="20"/>
          <w:szCs w:val="20"/>
        </w:rPr>
        <w:t xml:space="preserve"> </w:t>
      </w:r>
    </w:p>
    <w:p w14:paraId="62820442" w14:textId="77777777" w:rsidR="00173E7B" w:rsidRPr="007D6830" w:rsidRDefault="00173E7B" w:rsidP="00D947E3">
      <w:pPr>
        <w:rPr>
          <w:rFonts w:ascii="Verdana" w:hAnsi="Verdana"/>
          <w:b/>
          <w:sz w:val="20"/>
          <w:szCs w:val="20"/>
        </w:rPr>
      </w:pPr>
      <w:r w:rsidRPr="007D6830">
        <w:rPr>
          <w:rFonts w:ascii="Verdana" w:hAnsi="Verdana"/>
          <w:b/>
          <w:sz w:val="20"/>
          <w:szCs w:val="20"/>
        </w:rPr>
        <w:t>Skills:</w:t>
      </w:r>
    </w:p>
    <w:p w14:paraId="30EA47B2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Communications</w:t>
      </w:r>
    </w:p>
    <w:p w14:paraId="26CD4AD6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Marketing</w:t>
      </w:r>
    </w:p>
    <w:p w14:paraId="2CBCBF0C" w14:textId="77777777" w:rsidR="00173E7B" w:rsidRPr="00CA6175" w:rsidRDefault="00173E7B" w:rsidP="00181C7F">
      <w:pPr>
        <w:pStyle w:val="ListParagraph"/>
        <w:numPr>
          <w:ilvl w:val="0"/>
          <w:numId w:val="1"/>
        </w:numPr>
        <w:rPr>
          <w:szCs w:val="20"/>
        </w:rPr>
      </w:pPr>
      <w:r w:rsidRPr="00CA6175">
        <w:rPr>
          <w:szCs w:val="20"/>
        </w:rPr>
        <w:t>Research skills</w:t>
      </w:r>
      <w:r w:rsidR="00CA6175" w:rsidRPr="00CA6175">
        <w:rPr>
          <w:szCs w:val="20"/>
        </w:rPr>
        <w:t xml:space="preserve"> and r</w:t>
      </w:r>
      <w:r w:rsidRPr="00CA6175">
        <w:rPr>
          <w:szCs w:val="20"/>
        </w:rPr>
        <w:t>esearch design</w:t>
      </w:r>
    </w:p>
    <w:p w14:paraId="5FF9F7E3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Quantitative and qualitative data analysis</w:t>
      </w:r>
    </w:p>
    <w:p w14:paraId="13A7B914" w14:textId="765D0F60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Collecting</w:t>
      </w:r>
      <w:r w:rsidR="004113C3">
        <w:rPr>
          <w:szCs w:val="20"/>
        </w:rPr>
        <w:t>,</w:t>
      </w:r>
      <w:r w:rsidRPr="007D6830">
        <w:rPr>
          <w:szCs w:val="20"/>
        </w:rPr>
        <w:t xml:space="preserve"> </w:t>
      </w:r>
      <w:r w:rsidR="00D643B9">
        <w:rPr>
          <w:szCs w:val="20"/>
        </w:rPr>
        <w:t xml:space="preserve">evaluating </w:t>
      </w:r>
      <w:r w:rsidRPr="007D6830">
        <w:rPr>
          <w:szCs w:val="20"/>
        </w:rPr>
        <w:t>and collating data</w:t>
      </w:r>
    </w:p>
    <w:p w14:paraId="2473E02D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Presentation skills</w:t>
      </w:r>
    </w:p>
    <w:p w14:paraId="21E70019" w14:textId="62DD424B" w:rsidR="00173E7B" w:rsidRPr="00DD7B44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DD7B44">
        <w:rPr>
          <w:szCs w:val="20"/>
        </w:rPr>
        <w:t>Debating</w:t>
      </w:r>
      <w:r w:rsidR="00DD7B44" w:rsidRPr="00DD7B44">
        <w:rPr>
          <w:szCs w:val="20"/>
        </w:rPr>
        <w:t xml:space="preserve"> and n</w:t>
      </w:r>
      <w:r w:rsidRPr="00DD7B44">
        <w:rPr>
          <w:szCs w:val="20"/>
        </w:rPr>
        <w:t>egotiation</w:t>
      </w:r>
    </w:p>
    <w:p w14:paraId="35FB8DD5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Networking</w:t>
      </w:r>
    </w:p>
    <w:p w14:paraId="0E7CFA8D" w14:textId="77777777" w:rsidR="00173E7B" w:rsidRPr="007D6830" w:rsidRDefault="00CA6175" w:rsidP="00173E7B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Designing and conducting s</w:t>
      </w:r>
      <w:r w:rsidR="00173E7B" w:rsidRPr="007D6830">
        <w:rPr>
          <w:szCs w:val="20"/>
        </w:rPr>
        <w:t>urveys</w:t>
      </w:r>
    </w:p>
    <w:p w14:paraId="6BA4A25A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Market research</w:t>
      </w:r>
    </w:p>
    <w:p w14:paraId="25F53A34" w14:textId="77777777" w:rsidR="00173E7B" w:rsidRPr="007D6830" w:rsidRDefault="00CA6175" w:rsidP="00173E7B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Statistical analysis</w:t>
      </w:r>
    </w:p>
    <w:p w14:paraId="4BC698C2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Editing and copywriting</w:t>
      </w:r>
    </w:p>
    <w:p w14:paraId="1CDF2957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Critical and evaluative thinking</w:t>
      </w:r>
    </w:p>
    <w:p w14:paraId="3841A06F" w14:textId="77777777" w:rsidR="00D643B9" w:rsidRDefault="00D643B9" w:rsidP="00D947E3">
      <w:pPr>
        <w:rPr>
          <w:rFonts w:ascii="Verdana" w:hAnsi="Verdana"/>
          <w:b/>
          <w:sz w:val="20"/>
          <w:szCs w:val="20"/>
        </w:rPr>
      </w:pPr>
    </w:p>
    <w:p w14:paraId="48B49425" w14:textId="77777777" w:rsidR="00173E7B" w:rsidRPr="007D6830" w:rsidRDefault="00173E7B" w:rsidP="00D947E3">
      <w:pPr>
        <w:rPr>
          <w:rFonts w:ascii="Verdana" w:hAnsi="Verdana"/>
          <w:sz w:val="20"/>
          <w:szCs w:val="20"/>
        </w:rPr>
      </w:pPr>
      <w:r w:rsidRPr="007D6830">
        <w:rPr>
          <w:rFonts w:ascii="Verdana" w:hAnsi="Verdana"/>
          <w:b/>
          <w:sz w:val="20"/>
          <w:szCs w:val="20"/>
        </w:rPr>
        <w:t>Knowledge Areas:</w:t>
      </w:r>
    </w:p>
    <w:p w14:paraId="52A436C4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Law</w:t>
      </w:r>
    </w:p>
    <w:p w14:paraId="00D5E98E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Languages</w:t>
      </w:r>
    </w:p>
    <w:p w14:paraId="296D92BA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Social policy</w:t>
      </w:r>
    </w:p>
    <w:p w14:paraId="6BA2AE81" w14:textId="77777777" w:rsidR="00173E7B" w:rsidRDefault="00D643B9" w:rsidP="00173E7B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Social and G</w:t>
      </w:r>
      <w:r w:rsidR="00173E7B" w:rsidRPr="007D6830">
        <w:rPr>
          <w:szCs w:val="20"/>
        </w:rPr>
        <w:t>lobal Justice</w:t>
      </w:r>
    </w:p>
    <w:p w14:paraId="5B0D7466" w14:textId="77777777" w:rsidR="007167AF" w:rsidRPr="007D6830" w:rsidRDefault="007167AF" w:rsidP="00173E7B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Immigration policy</w:t>
      </w:r>
    </w:p>
    <w:p w14:paraId="2E375415" w14:textId="77777777" w:rsidR="00D643B9" w:rsidRDefault="00D643B9" w:rsidP="00D643B9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Parliament</w:t>
      </w:r>
    </w:p>
    <w:p w14:paraId="1BA17A1B" w14:textId="77777777" w:rsidR="00D643B9" w:rsidRDefault="00D643B9" w:rsidP="00D643B9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UK politics</w:t>
      </w:r>
    </w:p>
    <w:p w14:paraId="1CD6146F" w14:textId="77777777" w:rsidR="00D643B9" w:rsidRPr="007D6830" w:rsidRDefault="00D643B9" w:rsidP="00D643B9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Local government</w:t>
      </w:r>
    </w:p>
    <w:p w14:paraId="5BDAA9C2" w14:textId="6FEC7B7F" w:rsidR="00D643B9" w:rsidRPr="007D6830" w:rsidRDefault="00D643B9" w:rsidP="00D643B9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NGO</w:t>
      </w:r>
    </w:p>
    <w:p w14:paraId="6EAF6398" w14:textId="77777777" w:rsidR="00D643B9" w:rsidRPr="007D6830" w:rsidRDefault="00D643B9" w:rsidP="00D643B9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Environmental policy</w:t>
      </w:r>
    </w:p>
    <w:p w14:paraId="598CC28A" w14:textId="77777777" w:rsidR="00D643B9" w:rsidRPr="007D6830" w:rsidRDefault="00D643B9" w:rsidP="00D643B9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Climate change</w:t>
      </w:r>
    </w:p>
    <w:p w14:paraId="08101FF2" w14:textId="77777777" w:rsidR="00D643B9" w:rsidRPr="007D6830" w:rsidRDefault="007167AF" w:rsidP="00D643B9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Politics of</w:t>
      </w:r>
      <w:r w:rsidR="00D643B9" w:rsidRPr="007D6830">
        <w:rPr>
          <w:szCs w:val="20"/>
        </w:rPr>
        <w:t xml:space="preserve"> race</w:t>
      </w:r>
    </w:p>
    <w:p w14:paraId="6DA64B65" w14:textId="77777777" w:rsidR="00D643B9" w:rsidRPr="007D6830" w:rsidRDefault="00D643B9" w:rsidP="00D643B9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Gender politics</w:t>
      </w:r>
    </w:p>
    <w:p w14:paraId="1FA762A5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lastRenderedPageBreak/>
        <w:t>International relations</w:t>
      </w:r>
    </w:p>
    <w:p w14:paraId="15247D74" w14:textId="77777777" w:rsidR="00173E7B" w:rsidRPr="007D6830" w:rsidRDefault="00173E7B" w:rsidP="00173E7B">
      <w:pPr>
        <w:pStyle w:val="ListParagraph"/>
        <w:numPr>
          <w:ilvl w:val="0"/>
          <w:numId w:val="1"/>
        </w:numPr>
        <w:rPr>
          <w:szCs w:val="20"/>
        </w:rPr>
      </w:pPr>
      <w:r w:rsidRPr="007D6830">
        <w:rPr>
          <w:szCs w:val="20"/>
        </w:rPr>
        <w:t>European Union</w:t>
      </w:r>
    </w:p>
    <w:p w14:paraId="33ED98FE" w14:textId="77777777" w:rsidR="00173E7B" w:rsidRPr="007D6830" w:rsidRDefault="007167AF" w:rsidP="00173E7B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Political E</w:t>
      </w:r>
      <w:r w:rsidR="00173E7B" w:rsidRPr="007D6830">
        <w:rPr>
          <w:szCs w:val="20"/>
        </w:rPr>
        <w:t>conomy</w:t>
      </w:r>
    </w:p>
    <w:p w14:paraId="3D13178C" w14:textId="77777777" w:rsidR="00173E7B" w:rsidRPr="007D6830" w:rsidRDefault="00173E7B" w:rsidP="00D947E3">
      <w:pPr>
        <w:ind w:left="360"/>
        <w:rPr>
          <w:rFonts w:ascii="Verdana" w:hAnsi="Verdana"/>
          <w:sz w:val="20"/>
          <w:szCs w:val="20"/>
        </w:rPr>
      </w:pPr>
    </w:p>
    <w:p w14:paraId="77CDC9F0" w14:textId="77777777" w:rsidR="00E65FC3" w:rsidRDefault="007F1B0B" w:rsidP="00C416AC">
      <w:pPr>
        <w:pStyle w:val="ListParagraph"/>
        <w:ind w:left="0"/>
        <w:rPr>
          <w:b/>
          <w:szCs w:val="20"/>
        </w:rPr>
      </w:pPr>
      <w:r w:rsidRPr="00C416AC">
        <w:rPr>
          <w:b/>
          <w:szCs w:val="20"/>
        </w:rPr>
        <w:t xml:space="preserve">Recent </w:t>
      </w:r>
      <w:r w:rsidR="00321491" w:rsidRPr="00C416AC">
        <w:rPr>
          <w:b/>
          <w:szCs w:val="20"/>
        </w:rPr>
        <w:t xml:space="preserve">School of Politics and IR </w:t>
      </w:r>
      <w:proofErr w:type="spellStart"/>
      <w:r w:rsidRPr="00C416AC">
        <w:rPr>
          <w:b/>
          <w:szCs w:val="20"/>
        </w:rPr>
        <w:t>Placees</w:t>
      </w:r>
      <w:proofErr w:type="spellEnd"/>
      <w:r w:rsidR="00321491" w:rsidRPr="00C416AC">
        <w:rPr>
          <w:b/>
          <w:szCs w:val="20"/>
        </w:rPr>
        <w:t xml:space="preserve">: </w:t>
      </w:r>
    </w:p>
    <w:p w14:paraId="2E5A3544" w14:textId="77777777" w:rsidR="00F35989" w:rsidRPr="00C416AC" w:rsidRDefault="00F35989" w:rsidP="00C416AC">
      <w:pPr>
        <w:pStyle w:val="ListParagraph"/>
        <w:ind w:left="0"/>
        <w:rPr>
          <w:b/>
          <w:szCs w:val="20"/>
        </w:rPr>
      </w:pPr>
    </w:p>
    <w:p w14:paraId="2CC8EEAE" w14:textId="77777777" w:rsidR="00E65FC3" w:rsidRPr="007D6830" w:rsidRDefault="00E65FC3" w:rsidP="00E65FC3">
      <w:pPr>
        <w:pStyle w:val="ListParagraph"/>
        <w:rPr>
          <w:szCs w:val="20"/>
        </w:rPr>
      </w:pPr>
    </w:p>
    <w:p w14:paraId="337951AB" w14:textId="77777777" w:rsidR="0047063D" w:rsidRPr="007D6830" w:rsidRDefault="00355FC3" w:rsidP="00E65FC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w:drawing>
          <wp:inline distT="0" distB="0" distL="0" distR="0" wp14:anchorId="4F9FADA0" wp14:editId="3BD4A074">
            <wp:extent cx="1800225" cy="1800225"/>
            <wp:effectExtent l="0" t="0" r="9525" b="9525"/>
            <wp:docPr id="4" name="Picture 4" descr="C:\Users\ldzsv\Dropbox\Steve's folder on Dropbox\Nottingham University Placements\Pictures\Robert Cotte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dzsv\Dropbox\Steve's folder on Dropbox\Nottingham University Placements\Pictures\Robert Cottey ph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en-GB"/>
        </w:rPr>
        <w:drawing>
          <wp:inline distT="0" distB="0" distL="0" distR="0" wp14:anchorId="671C46FF" wp14:editId="42DCA211">
            <wp:extent cx="1809750" cy="1809750"/>
            <wp:effectExtent l="0" t="0" r="0" b="0"/>
            <wp:docPr id="3" name="Picture 3" descr="C:\Users\ldzsv\Dropbox\Steve's folder on Dropbox\Nottingham University Placements\Pictures\Internship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dzsv\Dropbox\Steve's folder on Dropbox\Nottingham University Placements\Pictures\Internship pho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D966" w14:textId="77777777" w:rsidR="00E65FC3" w:rsidRDefault="00E65FC3" w:rsidP="0047063D">
      <w:pPr>
        <w:rPr>
          <w:rFonts w:ascii="Verdana" w:hAnsi="Verdana"/>
          <w:b/>
          <w:sz w:val="20"/>
          <w:szCs w:val="20"/>
        </w:rPr>
      </w:pPr>
    </w:p>
    <w:p w14:paraId="1626F473" w14:textId="77777777" w:rsidR="0047063D" w:rsidRPr="007D6830" w:rsidRDefault="007363D3" w:rsidP="0047063D">
      <w:pPr>
        <w:rPr>
          <w:rFonts w:ascii="Verdana" w:hAnsi="Verdana"/>
          <w:b/>
          <w:sz w:val="20"/>
          <w:szCs w:val="20"/>
        </w:rPr>
      </w:pPr>
      <w:r w:rsidRPr="007D6830">
        <w:rPr>
          <w:rFonts w:ascii="Verdana" w:hAnsi="Verdana"/>
          <w:b/>
          <w:sz w:val="20"/>
          <w:szCs w:val="20"/>
        </w:rPr>
        <w:t xml:space="preserve">Interested? </w:t>
      </w:r>
      <w:r w:rsidR="00791CD9" w:rsidRPr="007D6830">
        <w:rPr>
          <w:rFonts w:ascii="Verdana" w:hAnsi="Verdana"/>
          <w:b/>
          <w:sz w:val="20"/>
          <w:szCs w:val="20"/>
        </w:rPr>
        <w:t>Nex</w:t>
      </w:r>
      <w:r w:rsidR="00D947E3" w:rsidRPr="007D6830">
        <w:rPr>
          <w:rFonts w:ascii="Verdana" w:hAnsi="Verdana"/>
          <w:b/>
          <w:sz w:val="20"/>
          <w:szCs w:val="20"/>
        </w:rPr>
        <w:t>t steps…</w:t>
      </w:r>
    </w:p>
    <w:p w14:paraId="6F7CA3CF" w14:textId="77777777" w:rsidR="007363D3" w:rsidRPr="007D6830" w:rsidRDefault="007363D3" w:rsidP="0047063D">
      <w:pPr>
        <w:rPr>
          <w:rFonts w:ascii="Verdana" w:hAnsi="Verdana"/>
          <w:sz w:val="20"/>
          <w:szCs w:val="20"/>
        </w:rPr>
      </w:pPr>
      <w:r w:rsidRPr="007D6830">
        <w:rPr>
          <w:rFonts w:ascii="Verdana" w:hAnsi="Verdana"/>
          <w:sz w:val="20"/>
          <w:szCs w:val="20"/>
        </w:rPr>
        <w:t>I</w:t>
      </w:r>
      <w:r w:rsidR="0047063D" w:rsidRPr="007D6830">
        <w:rPr>
          <w:rFonts w:ascii="Verdana" w:hAnsi="Verdana"/>
          <w:sz w:val="20"/>
          <w:szCs w:val="20"/>
        </w:rPr>
        <w:t xml:space="preserve">f you are </w:t>
      </w:r>
      <w:r w:rsidRPr="007D6830">
        <w:rPr>
          <w:rFonts w:ascii="Verdana" w:hAnsi="Verdana"/>
          <w:sz w:val="20"/>
          <w:szCs w:val="20"/>
        </w:rPr>
        <w:t>interested in offering or developing</w:t>
      </w:r>
      <w:r w:rsidR="0047063D" w:rsidRPr="007D6830">
        <w:rPr>
          <w:rFonts w:ascii="Verdana" w:hAnsi="Verdana"/>
          <w:sz w:val="20"/>
          <w:szCs w:val="20"/>
        </w:rPr>
        <w:t xml:space="preserve"> placements in any of the above areas</w:t>
      </w:r>
      <w:r w:rsidRPr="007D6830">
        <w:rPr>
          <w:rFonts w:ascii="Verdana" w:hAnsi="Verdana"/>
          <w:sz w:val="20"/>
          <w:szCs w:val="20"/>
        </w:rPr>
        <w:t xml:space="preserve">, please contact </w:t>
      </w:r>
      <w:r w:rsidR="00D947E3" w:rsidRPr="007D6830">
        <w:rPr>
          <w:rFonts w:ascii="Verdana" w:hAnsi="Verdana"/>
          <w:sz w:val="20"/>
          <w:szCs w:val="20"/>
        </w:rPr>
        <w:t>Steve</w:t>
      </w:r>
      <w:r w:rsidRPr="007D6830">
        <w:rPr>
          <w:rFonts w:ascii="Verdana" w:hAnsi="Verdana"/>
          <w:sz w:val="20"/>
          <w:szCs w:val="20"/>
        </w:rPr>
        <w:t xml:space="preserve"> Vaccarini at </w:t>
      </w:r>
      <w:hyperlink r:id="rId10" w:history="1">
        <w:r w:rsidR="007167AF" w:rsidRPr="00EF7600">
          <w:rPr>
            <w:rStyle w:val="Hyperlink"/>
            <w:rFonts w:ascii="Verdana" w:hAnsi="Verdana"/>
            <w:sz w:val="20"/>
            <w:szCs w:val="20"/>
          </w:rPr>
          <w:t>Stephen.Vaccarini@nottingham.ac.uk</w:t>
        </w:r>
      </w:hyperlink>
      <w:r w:rsidRPr="007D6830">
        <w:rPr>
          <w:rFonts w:ascii="Verdana" w:hAnsi="Verdana"/>
          <w:sz w:val="20"/>
          <w:szCs w:val="20"/>
        </w:rPr>
        <w:t xml:space="preserve"> 0115 846</w:t>
      </w:r>
      <w:r w:rsidR="00321491">
        <w:rPr>
          <w:rFonts w:ascii="Verdana" w:hAnsi="Verdana"/>
          <w:sz w:val="20"/>
          <w:szCs w:val="20"/>
        </w:rPr>
        <w:t xml:space="preserve"> 8161 or </w:t>
      </w:r>
      <w:r w:rsidRPr="007D6830">
        <w:rPr>
          <w:rFonts w:ascii="Verdana" w:hAnsi="Verdana"/>
          <w:sz w:val="20"/>
          <w:szCs w:val="20"/>
        </w:rPr>
        <w:t>07976</w:t>
      </w:r>
      <w:r w:rsidR="00321491">
        <w:rPr>
          <w:rFonts w:ascii="Verdana" w:hAnsi="Verdana"/>
          <w:sz w:val="20"/>
          <w:szCs w:val="20"/>
        </w:rPr>
        <w:t xml:space="preserve"> </w:t>
      </w:r>
      <w:r w:rsidRPr="007D6830">
        <w:rPr>
          <w:rFonts w:ascii="Verdana" w:hAnsi="Verdana"/>
          <w:sz w:val="20"/>
          <w:szCs w:val="20"/>
        </w:rPr>
        <w:t xml:space="preserve">974204 </w:t>
      </w:r>
      <w:r w:rsidR="00153E34" w:rsidRPr="007D6830">
        <w:rPr>
          <w:rFonts w:ascii="Verdana" w:hAnsi="Verdana"/>
          <w:sz w:val="20"/>
          <w:szCs w:val="20"/>
        </w:rPr>
        <w:t>for</w:t>
      </w:r>
      <w:r w:rsidRPr="007D6830">
        <w:rPr>
          <w:rFonts w:ascii="Verdana" w:hAnsi="Verdana"/>
          <w:sz w:val="20"/>
          <w:szCs w:val="20"/>
        </w:rPr>
        <w:t xml:space="preserve"> more information</w:t>
      </w:r>
      <w:r w:rsidR="00153E34" w:rsidRPr="007D6830">
        <w:rPr>
          <w:rFonts w:ascii="Verdana" w:hAnsi="Verdana"/>
          <w:sz w:val="20"/>
          <w:szCs w:val="20"/>
        </w:rPr>
        <w:t xml:space="preserve"> and to</w:t>
      </w:r>
      <w:r w:rsidRPr="007D6830">
        <w:rPr>
          <w:rFonts w:ascii="Verdana" w:hAnsi="Verdana"/>
          <w:sz w:val="20"/>
          <w:szCs w:val="20"/>
        </w:rPr>
        <w:t xml:space="preserve"> discuss your ideas.</w:t>
      </w:r>
    </w:p>
    <w:p w14:paraId="1BA539B5" w14:textId="77777777" w:rsidR="007363D3" w:rsidRDefault="007363D3" w:rsidP="0022279D">
      <w:pPr>
        <w:spacing w:after="0"/>
        <w:rPr>
          <w:rFonts w:ascii="Verdana" w:hAnsi="Verdana"/>
          <w:sz w:val="20"/>
          <w:szCs w:val="20"/>
        </w:rPr>
      </w:pPr>
      <w:r w:rsidRPr="007D6830">
        <w:rPr>
          <w:rFonts w:ascii="Verdana" w:hAnsi="Verdana"/>
          <w:sz w:val="20"/>
          <w:szCs w:val="20"/>
        </w:rPr>
        <w:t xml:space="preserve">I will be able </w:t>
      </w:r>
      <w:r w:rsidR="00153E34" w:rsidRPr="007D6830">
        <w:rPr>
          <w:rFonts w:ascii="Verdana" w:hAnsi="Verdana"/>
          <w:sz w:val="20"/>
          <w:szCs w:val="20"/>
        </w:rPr>
        <w:t>to take</w:t>
      </w:r>
      <w:r w:rsidRPr="007D6830">
        <w:rPr>
          <w:rFonts w:ascii="Verdana" w:hAnsi="Verdana"/>
          <w:sz w:val="20"/>
          <w:szCs w:val="20"/>
        </w:rPr>
        <w:t xml:space="preserve"> job role briefs, and also support you in setting</w:t>
      </w:r>
      <w:r w:rsidR="00153E34" w:rsidRPr="007D6830">
        <w:rPr>
          <w:rFonts w:ascii="Verdana" w:hAnsi="Verdana"/>
          <w:sz w:val="20"/>
          <w:szCs w:val="20"/>
        </w:rPr>
        <w:t xml:space="preserve"> up t</w:t>
      </w:r>
      <w:r w:rsidR="007167AF">
        <w:rPr>
          <w:rFonts w:ascii="Verdana" w:hAnsi="Verdana"/>
          <w:sz w:val="20"/>
          <w:szCs w:val="20"/>
        </w:rPr>
        <w:t>he placements role from scratch.</w:t>
      </w:r>
    </w:p>
    <w:p w14:paraId="6FE25FAB" w14:textId="77777777" w:rsidR="0022279D" w:rsidRPr="007D6830" w:rsidRDefault="0022279D" w:rsidP="0047063D">
      <w:pPr>
        <w:rPr>
          <w:rFonts w:ascii="Verdana" w:hAnsi="Verdana"/>
          <w:sz w:val="20"/>
          <w:szCs w:val="20"/>
        </w:rPr>
      </w:pPr>
    </w:p>
    <w:p w14:paraId="2CA391D2" w14:textId="77777777" w:rsidR="0047063D" w:rsidRPr="007D6830" w:rsidRDefault="00525458" w:rsidP="0047063D">
      <w:pPr>
        <w:rPr>
          <w:rFonts w:ascii="Verdana" w:hAnsi="Verdana"/>
          <w:b/>
          <w:sz w:val="20"/>
          <w:szCs w:val="20"/>
        </w:rPr>
      </w:pPr>
      <w:r w:rsidRPr="007D6830">
        <w:rPr>
          <w:rFonts w:ascii="Verdana" w:hAnsi="Verdana"/>
          <w:b/>
          <w:sz w:val="20"/>
          <w:szCs w:val="20"/>
        </w:rPr>
        <w:t>Process summary</w:t>
      </w:r>
    </w:p>
    <w:p w14:paraId="1A1E008E" w14:textId="77777777" w:rsidR="00CD6F4D" w:rsidRPr="007D6830" w:rsidRDefault="00CD6F4D" w:rsidP="0047063D">
      <w:pPr>
        <w:pStyle w:val="ListParagraph"/>
        <w:numPr>
          <w:ilvl w:val="0"/>
          <w:numId w:val="2"/>
        </w:numPr>
        <w:rPr>
          <w:szCs w:val="20"/>
        </w:rPr>
      </w:pPr>
      <w:r w:rsidRPr="007D6830">
        <w:rPr>
          <w:szCs w:val="20"/>
        </w:rPr>
        <w:t xml:space="preserve">We take a role brief from </w:t>
      </w:r>
      <w:r w:rsidR="007F1B0B" w:rsidRPr="007D6830">
        <w:rPr>
          <w:szCs w:val="20"/>
        </w:rPr>
        <w:t>you,</w:t>
      </w:r>
      <w:r w:rsidRPr="007D6830">
        <w:rPr>
          <w:szCs w:val="20"/>
        </w:rPr>
        <w:t xml:space="preserve"> plus </w:t>
      </w:r>
      <w:r w:rsidR="00153E34" w:rsidRPr="007D6830">
        <w:rPr>
          <w:szCs w:val="20"/>
        </w:rPr>
        <w:t>provisional</w:t>
      </w:r>
      <w:r w:rsidRPr="007D6830">
        <w:rPr>
          <w:szCs w:val="20"/>
        </w:rPr>
        <w:t xml:space="preserve"> start dates, location, duration, hours and any desirable/essential criteria</w:t>
      </w:r>
      <w:r w:rsidR="00153E34" w:rsidRPr="007D6830">
        <w:rPr>
          <w:szCs w:val="20"/>
        </w:rPr>
        <w:t>.</w:t>
      </w:r>
    </w:p>
    <w:p w14:paraId="0C080435" w14:textId="77777777" w:rsidR="00CD6F4D" w:rsidRPr="007D6830" w:rsidRDefault="00CD6F4D" w:rsidP="0047063D">
      <w:pPr>
        <w:pStyle w:val="ListParagraph"/>
        <w:numPr>
          <w:ilvl w:val="0"/>
          <w:numId w:val="2"/>
        </w:numPr>
        <w:rPr>
          <w:szCs w:val="20"/>
        </w:rPr>
      </w:pPr>
      <w:r w:rsidRPr="007D6830">
        <w:rPr>
          <w:szCs w:val="20"/>
        </w:rPr>
        <w:t xml:space="preserve">We advertise the </w:t>
      </w:r>
      <w:r w:rsidR="00153E34" w:rsidRPr="007D6830">
        <w:rPr>
          <w:szCs w:val="20"/>
        </w:rPr>
        <w:t>role</w:t>
      </w:r>
      <w:r w:rsidRPr="007D6830">
        <w:rPr>
          <w:szCs w:val="20"/>
        </w:rPr>
        <w:t xml:space="preserve"> internally with </w:t>
      </w:r>
      <w:r w:rsidR="00153E34" w:rsidRPr="007D6830">
        <w:rPr>
          <w:szCs w:val="20"/>
        </w:rPr>
        <w:t>a closing</w:t>
      </w:r>
      <w:r w:rsidRPr="007D6830">
        <w:rPr>
          <w:szCs w:val="20"/>
        </w:rPr>
        <w:t xml:space="preserve"> date and </w:t>
      </w:r>
      <w:r w:rsidR="00153E34" w:rsidRPr="007D6830">
        <w:rPr>
          <w:szCs w:val="20"/>
        </w:rPr>
        <w:t>provisional</w:t>
      </w:r>
      <w:r w:rsidRPr="007D6830">
        <w:rPr>
          <w:szCs w:val="20"/>
        </w:rPr>
        <w:t xml:space="preserve"> interview dates and </w:t>
      </w:r>
      <w:r w:rsidR="00153E34" w:rsidRPr="007D6830">
        <w:rPr>
          <w:szCs w:val="20"/>
        </w:rPr>
        <w:t>using a structured application</w:t>
      </w:r>
      <w:r w:rsidRPr="007D6830">
        <w:rPr>
          <w:szCs w:val="20"/>
        </w:rPr>
        <w:t xml:space="preserve"> form</w:t>
      </w:r>
      <w:r w:rsidR="00153E34" w:rsidRPr="007D6830">
        <w:rPr>
          <w:szCs w:val="20"/>
        </w:rPr>
        <w:t>.</w:t>
      </w:r>
    </w:p>
    <w:p w14:paraId="2A9616B5" w14:textId="77777777" w:rsidR="00BE7BE3" w:rsidRPr="007D6830" w:rsidRDefault="00BE7BE3" w:rsidP="0047063D">
      <w:pPr>
        <w:pStyle w:val="ListParagraph"/>
        <w:numPr>
          <w:ilvl w:val="0"/>
          <w:numId w:val="2"/>
        </w:numPr>
        <w:rPr>
          <w:szCs w:val="20"/>
        </w:rPr>
      </w:pPr>
      <w:r w:rsidRPr="007D6830">
        <w:rPr>
          <w:szCs w:val="20"/>
        </w:rPr>
        <w:t xml:space="preserve">Interviews. </w:t>
      </w:r>
      <w:r w:rsidR="00153E34" w:rsidRPr="007D6830">
        <w:rPr>
          <w:szCs w:val="20"/>
        </w:rPr>
        <w:t xml:space="preserve">You chose how many to shortlist.  </w:t>
      </w:r>
      <w:r w:rsidRPr="007D6830">
        <w:rPr>
          <w:szCs w:val="20"/>
        </w:rPr>
        <w:t xml:space="preserve"> We </w:t>
      </w:r>
      <w:r w:rsidR="006C3EA1">
        <w:rPr>
          <w:szCs w:val="20"/>
        </w:rPr>
        <w:t xml:space="preserve">also </w:t>
      </w:r>
      <w:r w:rsidRPr="007D6830">
        <w:rPr>
          <w:szCs w:val="20"/>
        </w:rPr>
        <w:t>offer interview</w:t>
      </w:r>
      <w:r w:rsidR="006C3EA1">
        <w:rPr>
          <w:szCs w:val="20"/>
        </w:rPr>
        <w:t xml:space="preserve"> room</w:t>
      </w:r>
      <w:r w:rsidRPr="007D6830">
        <w:rPr>
          <w:szCs w:val="20"/>
        </w:rPr>
        <w:t xml:space="preserve"> </w:t>
      </w:r>
      <w:r w:rsidR="00153E34" w:rsidRPr="007D6830">
        <w:rPr>
          <w:szCs w:val="20"/>
        </w:rPr>
        <w:t>facilities</w:t>
      </w:r>
      <w:r w:rsidR="006C3EA1">
        <w:rPr>
          <w:szCs w:val="20"/>
        </w:rPr>
        <w:t xml:space="preserve"> at the university free of charge.</w:t>
      </w:r>
    </w:p>
    <w:p w14:paraId="5AF1F319" w14:textId="77777777" w:rsidR="00BE7BE3" w:rsidRPr="007D6830" w:rsidRDefault="00153E34" w:rsidP="0047063D">
      <w:pPr>
        <w:pStyle w:val="ListParagraph"/>
        <w:numPr>
          <w:ilvl w:val="0"/>
          <w:numId w:val="2"/>
        </w:numPr>
        <w:rPr>
          <w:szCs w:val="20"/>
        </w:rPr>
      </w:pPr>
      <w:r w:rsidRPr="007D6830">
        <w:rPr>
          <w:szCs w:val="20"/>
        </w:rPr>
        <w:t>Placement</w:t>
      </w:r>
      <w:r w:rsidR="00BE7BE3" w:rsidRPr="007D6830">
        <w:rPr>
          <w:szCs w:val="20"/>
        </w:rPr>
        <w:t xml:space="preserve"> offers </w:t>
      </w:r>
      <w:r w:rsidRPr="007D6830">
        <w:rPr>
          <w:szCs w:val="20"/>
        </w:rPr>
        <w:t xml:space="preserve">are </w:t>
      </w:r>
      <w:r w:rsidR="00BE7BE3" w:rsidRPr="007D6830">
        <w:rPr>
          <w:szCs w:val="20"/>
        </w:rPr>
        <w:t xml:space="preserve">made </w:t>
      </w:r>
      <w:r w:rsidRPr="007D6830">
        <w:rPr>
          <w:szCs w:val="20"/>
        </w:rPr>
        <w:t xml:space="preserve">by </w:t>
      </w:r>
      <w:proofErr w:type="gramStart"/>
      <w:r w:rsidRPr="007D6830">
        <w:rPr>
          <w:szCs w:val="20"/>
        </w:rPr>
        <w:t>yourself</w:t>
      </w:r>
      <w:proofErr w:type="gramEnd"/>
      <w:r w:rsidRPr="007D6830">
        <w:rPr>
          <w:szCs w:val="20"/>
        </w:rPr>
        <w:t xml:space="preserve"> </w:t>
      </w:r>
      <w:r w:rsidR="006C3EA1">
        <w:rPr>
          <w:szCs w:val="20"/>
        </w:rPr>
        <w:t>to</w:t>
      </w:r>
      <w:r w:rsidR="00BE7BE3" w:rsidRPr="007D6830">
        <w:rPr>
          <w:szCs w:val="20"/>
        </w:rPr>
        <w:t xml:space="preserve"> successful </w:t>
      </w:r>
      <w:r w:rsidRPr="007D6830">
        <w:rPr>
          <w:szCs w:val="20"/>
        </w:rPr>
        <w:t>candidates</w:t>
      </w:r>
      <w:r w:rsidR="00BE7BE3" w:rsidRPr="007D6830">
        <w:rPr>
          <w:szCs w:val="20"/>
        </w:rPr>
        <w:t xml:space="preserve"> and a contract signed and risk assessment </w:t>
      </w:r>
      <w:r w:rsidRPr="007D6830">
        <w:rPr>
          <w:szCs w:val="20"/>
        </w:rPr>
        <w:t>undertaken</w:t>
      </w:r>
      <w:r w:rsidR="006C3EA1">
        <w:rPr>
          <w:szCs w:val="20"/>
        </w:rPr>
        <w:t>.</w:t>
      </w:r>
    </w:p>
    <w:p w14:paraId="0F07DBA7" w14:textId="77777777" w:rsidR="00BE7BE3" w:rsidRPr="007D6830" w:rsidRDefault="00BE7BE3" w:rsidP="0047063D">
      <w:pPr>
        <w:pStyle w:val="ListParagraph"/>
        <w:numPr>
          <w:ilvl w:val="0"/>
          <w:numId w:val="2"/>
        </w:numPr>
        <w:rPr>
          <w:szCs w:val="20"/>
        </w:rPr>
      </w:pPr>
      <w:r w:rsidRPr="007D6830">
        <w:rPr>
          <w:szCs w:val="20"/>
        </w:rPr>
        <w:t>Preplacement training</w:t>
      </w:r>
      <w:r w:rsidR="00153E34" w:rsidRPr="007D6830">
        <w:rPr>
          <w:szCs w:val="20"/>
        </w:rPr>
        <w:t xml:space="preserve"> and support </w:t>
      </w:r>
      <w:r w:rsidR="006C3EA1">
        <w:rPr>
          <w:szCs w:val="20"/>
        </w:rPr>
        <w:t xml:space="preserve">takes place </w:t>
      </w:r>
      <w:r w:rsidR="00153E34" w:rsidRPr="007D6830">
        <w:rPr>
          <w:szCs w:val="20"/>
        </w:rPr>
        <w:t xml:space="preserve">with the </w:t>
      </w:r>
      <w:proofErr w:type="spellStart"/>
      <w:r w:rsidR="00153E34" w:rsidRPr="007D6830">
        <w:rPr>
          <w:szCs w:val="20"/>
        </w:rPr>
        <w:t>P</w:t>
      </w:r>
      <w:r w:rsidRPr="007D6830">
        <w:rPr>
          <w:szCs w:val="20"/>
        </w:rPr>
        <w:t>lacee</w:t>
      </w:r>
      <w:proofErr w:type="spellEnd"/>
      <w:r w:rsidRPr="007D6830">
        <w:rPr>
          <w:szCs w:val="20"/>
        </w:rPr>
        <w:t xml:space="preserve"> </w:t>
      </w:r>
      <w:r w:rsidR="00153E34" w:rsidRPr="007D6830">
        <w:rPr>
          <w:szCs w:val="20"/>
        </w:rPr>
        <w:t>before they start</w:t>
      </w:r>
    </w:p>
    <w:p w14:paraId="3B8259C7" w14:textId="77777777" w:rsidR="00153E34" w:rsidRPr="007D6830" w:rsidRDefault="00153E34" w:rsidP="00153E34">
      <w:pPr>
        <w:ind w:left="360"/>
        <w:rPr>
          <w:rFonts w:ascii="Verdana" w:hAnsi="Verdana"/>
          <w:sz w:val="20"/>
          <w:szCs w:val="20"/>
        </w:rPr>
      </w:pPr>
    </w:p>
    <w:p w14:paraId="12BB0568" w14:textId="77777777" w:rsidR="00153E34" w:rsidRPr="007D6830" w:rsidRDefault="00153E34" w:rsidP="00153E34">
      <w:pPr>
        <w:rPr>
          <w:rFonts w:ascii="Verdana" w:hAnsi="Verdana"/>
          <w:b/>
          <w:sz w:val="20"/>
          <w:szCs w:val="20"/>
        </w:rPr>
      </w:pPr>
      <w:r w:rsidRPr="007D6830">
        <w:rPr>
          <w:rFonts w:ascii="Verdana" w:hAnsi="Verdana"/>
          <w:b/>
          <w:sz w:val="20"/>
          <w:szCs w:val="20"/>
        </w:rPr>
        <w:t>Timelines</w:t>
      </w:r>
    </w:p>
    <w:p w14:paraId="2BCB1FA7" w14:textId="77777777" w:rsidR="00153E34" w:rsidRPr="007D6830" w:rsidRDefault="00153E34" w:rsidP="00153E34">
      <w:pPr>
        <w:rPr>
          <w:rFonts w:ascii="Verdana" w:hAnsi="Verdana"/>
          <w:sz w:val="20"/>
          <w:szCs w:val="20"/>
        </w:rPr>
      </w:pPr>
      <w:r w:rsidRPr="007D6830">
        <w:rPr>
          <w:rFonts w:ascii="Verdana" w:hAnsi="Verdana"/>
          <w:sz w:val="20"/>
          <w:szCs w:val="20"/>
        </w:rPr>
        <w:t xml:space="preserve">There will be some natural restrictions (exams and holidays) of when </w:t>
      </w:r>
      <w:proofErr w:type="spellStart"/>
      <w:r w:rsidRPr="007D6830">
        <w:rPr>
          <w:rFonts w:ascii="Verdana" w:hAnsi="Verdana"/>
          <w:sz w:val="20"/>
          <w:szCs w:val="20"/>
        </w:rPr>
        <w:t>Placees</w:t>
      </w:r>
      <w:proofErr w:type="spellEnd"/>
      <w:r w:rsidRPr="007D6830">
        <w:rPr>
          <w:rFonts w:ascii="Verdana" w:hAnsi="Verdana"/>
          <w:sz w:val="20"/>
          <w:szCs w:val="20"/>
        </w:rPr>
        <w:t xml:space="preserve"> </w:t>
      </w:r>
      <w:r w:rsidR="00791CD9" w:rsidRPr="007D6830">
        <w:rPr>
          <w:rFonts w:ascii="Verdana" w:hAnsi="Verdana"/>
          <w:sz w:val="20"/>
          <w:szCs w:val="20"/>
        </w:rPr>
        <w:t>can work</w:t>
      </w:r>
      <w:r w:rsidRPr="007D6830">
        <w:rPr>
          <w:rFonts w:ascii="Verdana" w:hAnsi="Verdana"/>
          <w:sz w:val="20"/>
          <w:szCs w:val="20"/>
        </w:rPr>
        <w:t xml:space="preserve"> on placement, but these </w:t>
      </w:r>
      <w:r w:rsidR="00791CD9" w:rsidRPr="007D6830">
        <w:rPr>
          <w:rFonts w:ascii="Verdana" w:hAnsi="Verdana"/>
          <w:sz w:val="20"/>
          <w:szCs w:val="20"/>
        </w:rPr>
        <w:t>are</w:t>
      </w:r>
      <w:r w:rsidRPr="007D6830">
        <w:rPr>
          <w:rFonts w:ascii="Verdana" w:hAnsi="Verdana"/>
          <w:sz w:val="20"/>
          <w:szCs w:val="20"/>
        </w:rPr>
        <w:t xml:space="preserve"> negotiated at the start</w:t>
      </w:r>
      <w:r w:rsidR="00791CD9" w:rsidRPr="007D6830">
        <w:rPr>
          <w:rFonts w:ascii="Verdana" w:hAnsi="Verdana"/>
          <w:sz w:val="20"/>
          <w:szCs w:val="20"/>
        </w:rPr>
        <w:t xml:space="preserve"> of the process</w:t>
      </w:r>
      <w:r w:rsidRPr="007D6830">
        <w:rPr>
          <w:rFonts w:ascii="Verdana" w:hAnsi="Verdana"/>
          <w:sz w:val="20"/>
          <w:szCs w:val="20"/>
        </w:rPr>
        <w:t>.</w:t>
      </w:r>
    </w:p>
    <w:p w14:paraId="2A8A1E57" w14:textId="77777777" w:rsidR="00153E34" w:rsidRPr="007D6830" w:rsidRDefault="00153E34" w:rsidP="00153E34">
      <w:pPr>
        <w:pStyle w:val="ListParagraph"/>
        <w:numPr>
          <w:ilvl w:val="0"/>
          <w:numId w:val="2"/>
        </w:numPr>
        <w:rPr>
          <w:szCs w:val="20"/>
        </w:rPr>
      </w:pPr>
      <w:r w:rsidRPr="007D6830">
        <w:rPr>
          <w:szCs w:val="20"/>
        </w:rPr>
        <w:t>Autumn Term</w:t>
      </w:r>
      <w:r w:rsidRPr="007D6830">
        <w:rPr>
          <w:b/>
          <w:szCs w:val="20"/>
        </w:rPr>
        <w:t>:</w:t>
      </w:r>
      <w:r w:rsidRPr="007D6830">
        <w:rPr>
          <w:szCs w:val="20"/>
        </w:rPr>
        <w:t xml:space="preserve"> </w:t>
      </w:r>
      <w:r w:rsidRPr="007D6830">
        <w:rPr>
          <w:szCs w:val="20"/>
        </w:rPr>
        <w:tab/>
      </w:r>
      <w:r w:rsidRPr="007D6830">
        <w:rPr>
          <w:szCs w:val="20"/>
        </w:rPr>
        <w:tab/>
      </w:r>
      <w:r w:rsidR="00791CD9" w:rsidRPr="007D6830">
        <w:rPr>
          <w:szCs w:val="20"/>
        </w:rPr>
        <w:t>Mid-September</w:t>
      </w:r>
      <w:r w:rsidRPr="007D6830">
        <w:rPr>
          <w:szCs w:val="20"/>
        </w:rPr>
        <w:t xml:space="preserve"> to </w:t>
      </w:r>
      <w:r w:rsidR="00791CD9" w:rsidRPr="007D6830">
        <w:rPr>
          <w:szCs w:val="20"/>
        </w:rPr>
        <w:t>Mid-December</w:t>
      </w:r>
    </w:p>
    <w:p w14:paraId="0FBAACD3" w14:textId="77777777" w:rsidR="00153E34" w:rsidRPr="007D6830" w:rsidRDefault="00153E34" w:rsidP="00153E34">
      <w:pPr>
        <w:pStyle w:val="ListParagraph"/>
        <w:numPr>
          <w:ilvl w:val="0"/>
          <w:numId w:val="2"/>
        </w:numPr>
        <w:rPr>
          <w:szCs w:val="20"/>
        </w:rPr>
      </w:pPr>
      <w:r w:rsidRPr="007D6830">
        <w:rPr>
          <w:szCs w:val="20"/>
        </w:rPr>
        <w:t xml:space="preserve">Spring Term:  </w:t>
      </w:r>
      <w:r w:rsidRPr="007D6830">
        <w:rPr>
          <w:szCs w:val="20"/>
        </w:rPr>
        <w:tab/>
      </w:r>
      <w:r w:rsidRPr="007D6830">
        <w:rPr>
          <w:szCs w:val="20"/>
        </w:rPr>
        <w:tab/>
        <w:t xml:space="preserve">Mid/late </w:t>
      </w:r>
      <w:r w:rsidR="00791CD9" w:rsidRPr="007D6830">
        <w:rPr>
          <w:szCs w:val="20"/>
        </w:rPr>
        <w:t>January to</w:t>
      </w:r>
      <w:r w:rsidRPr="007D6830">
        <w:rPr>
          <w:szCs w:val="20"/>
        </w:rPr>
        <w:t xml:space="preserve"> </w:t>
      </w:r>
      <w:r w:rsidR="00791CD9" w:rsidRPr="007D6830">
        <w:rPr>
          <w:szCs w:val="20"/>
        </w:rPr>
        <w:t>Mid-</w:t>
      </w:r>
      <w:r w:rsidRPr="007D6830">
        <w:rPr>
          <w:szCs w:val="20"/>
        </w:rPr>
        <w:t xml:space="preserve">March </w:t>
      </w:r>
    </w:p>
    <w:p w14:paraId="0784DD7E" w14:textId="77777777" w:rsidR="00153E34" w:rsidRPr="007D6830" w:rsidRDefault="00153E34" w:rsidP="00153E34">
      <w:pPr>
        <w:pStyle w:val="ListParagraph"/>
        <w:numPr>
          <w:ilvl w:val="0"/>
          <w:numId w:val="2"/>
        </w:numPr>
        <w:rPr>
          <w:szCs w:val="20"/>
        </w:rPr>
      </w:pPr>
      <w:r w:rsidRPr="007D6830">
        <w:rPr>
          <w:szCs w:val="20"/>
        </w:rPr>
        <w:t xml:space="preserve">Summer Term: </w:t>
      </w:r>
      <w:r w:rsidRPr="007D6830">
        <w:rPr>
          <w:szCs w:val="20"/>
        </w:rPr>
        <w:tab/>
      </w:r>
      <w:r w:rsidRPr="007D6830">
        <w:rPr>
          <w:szCs w:val="20"/>
        </w:rPr>
        <w:tab/>
      </w:r>
      <w:r w:rsidR="00791CD9" w:rsidRPr="007D6830">
        <w:rPr>
          <w:szCs w:val="20"/>
        </w:rPr>
        <w:t>Mid-April</w:t>
      </w:r>
      <w:r w:rsidRPr="007D6830">
        <w:rPr>
          <w:szCs w:val="20"/>
        </w:rPr>
        <w:t xml:space="preserve"> to </w:t>
      </w:r>
      <w:r w:rsidR="00791CD9" w:rsidRPr="007D6830">
        <w:rPr>
          <w:szCs w:val="20"/>
        </w:rPr>
        <w:t>mid-May</w:t>
      </w:r>
    </w:p>
    <w:p w14:paraId="0F31DF27" w14:textId="77777777" w:rsidR="00153E34" w:rsidRPr="007D6830" w:rsidRDefault="00153E34" w:rsidP="00153E34">
      <w:pPr>
        <w:pStyle w:val="ListParagraph"/>
        <w:numPr>
          <w:ilvl w:val="0"/>
          <w:numId w:val="2"/>
        </w:numPr>
        <w:rPr>
          <w:szCs w:val="20"/>
        </w:rPr>
      </w:pPr>
      <w:r w:rsidRPr="007D6830">
        <w:rPr>
          <w:szCs w:val="20"/>
        </w:rPr>
        <w:t xml:space="preserve">Summer Period:  </w:t>
      </w:r>
      <w:r w:rsidRPr="007D6830">
        <w:rPr>
          <w:szCs w:val="20"/>
        </w:rPr>
        <w:tab/>
      </w:r>
      <w:r w:rsidR="00791CD9" w:rsidRPr="007D6830">
        <w:rPr>
          <w:szCs w:val="20"/>
        </w:rPr>
        <w:tab/>
        <w:t>Mid-June</w:t>
      </w:r>
      <w:r w:rsidRPr="007D6830">
        <w:rPr>
          <w:szCs w:val="20"/>
        </w:rPr>
        <w:t xml:space="preserve"> </w:t>
      </w:r>
      <w:r w:rsidR="00791CD9" w:rsidRPr="007D6830">
        <w:rPr>
          <w:szCs w:val="20"/>
        </w:rPr>
        <w:t>to</w:t>
      </w:r>
      <w:r w:rsidRPr="007D6830">
        <w:rPr>
          <w:szCs w:val="20"/>
        </w:rPr>
        <w:t xml:space="preserve"> </w:t>
      </w:r>
      <w:r w:rsidR="00791CD9" w:rsidRPr="007D6830">
        <w:rPr>
          <w:szCs w:val="20"/>
        </w:rPr>
        <w:t>Mid-September</w:t>
      </w:r>
      <w:r w:rsidRPr="007D6830">
        <w:rPr>
          <w:szCs w:val="20"/>
        </w:rPr>
        <w:t xml:space="preserve"> </w:t>
      </w:r>
    </w:p>
    <w:p w14:paraId="521E43D0" w14:textId="0081C8A5" w:rsidR="0047063D" w:rsidRPr="00A43608" w:rsidRDefault="00153E34" w:rsidP="00A43608">
      <w:pPr>
        <w:pStyle w:val="ListParagraph"/>
        <w:numPr>
          <w:ilvl w:val="0"/>
          <w:numId w:val="2"/>
        </w:numPr>
        <w:rPr>
          <w:b/>
          <w:szCs w:val="20"/>
        </w:rPr>
      </w:pPr>
      <w:r w:rsidRPr="00A43608">
        <w:rPr>
          <w:szCs w:val="20"/>
        </w:rPr>
        <w:t xml:space="preserve">Examinations: </w:t>
      </w:r>
      <w:r w:rsidR="00791CD9" w:rsidRPr="00A43608">
        <w:rPr>
          <w:szCs w:val="20"/>
        </w:rPr>
        <w:t>students will not be able to</w:t>
      </w:r>
      <w:r w:rsidRPr="00A43608">
        <w:rPr>
          <w:szCs w:val="20"/>
        </w:rPr>
        <w:t xml:space="preserve"> commit </w:t>
      </w:r>
      <w:r w:rsidR="007F1B0B" w:rsidRPr="00A43608">
        <w:rPr>
          <w:szCs w:val="20"/>
        </w:rPr>
        <w:t>to placements</w:t>
      </w:r>
      <w:r w:rsidRPr="00A43608">
        <w:rPr>
          <w:szCs w:val="20"/>
        </w:rPr>
        <w:t xml:space="preserve"> during their exam</w:t>
      </w:r>
      <w:r w:rsidR="006C3EA1" w:rsidRPr="00A43608">
        <w:rPr>
          <w:szCs w:val="20"/>
        </w:rPr>
        <w:t xml:space="preserve"> times.  These vary but tend to</w:t>
      </w:r>
      <w:r w:rsidRPr="00A43608">
        <w:rPr>
          <w:szCs w:val="20"/>
        </w:rPr>
        <w:t xml:space="preserve"> be </w:t>
      </w:r>
      <w:proofErr w:type="spellStart"/>
      <w:r w:rsidR="007F1B0B" w:rsidRPr="00A43608">
        <w:rPr>
          <w:szCs w:val="20"/>
        </w:rPr>
        <w:t xml:space="preserve">mid </w:t>
      </w:r>
      <w:r w:rsidR="00791CD9" w:rsidRPr="00A43608">
        <w:rPr>
          <w:szCs w:val="20"/>
        </w:rPr>
        <w:t>January</w:t>
      </w:r>
      <w:proofErr w:type="spellEnd"/>
      <w:r w:rsidRPr="00A43608">
        <w:rPr>
          <w:szCs w:val="20"/>
        </w:rPr>
        <w:t xml:space="preserve"> and </w:t>
      </w:r>
      <w:proofErr w:type="spellStart"/>
      <w:r w:rsidR="007F1B0B" w:rsidRPr="00A43608">
        <w:rPr>
          <w:szCs w:val="20"/>
        </w:rPr>
        <w:t>mid May</w:t>
      </w:r>
      <w:proofErr w:type="spellEnd"/>
      <w:r w:rsidR="007F1B0B" w:rsidRPr="00A43608">
        <w:rPr>
          <w:szCs w:val="20"/>
        </w:rPr>
        <w:t xml:space="preserve">-mid </w:t>
      </w:r>
      <w:r w:rsidRPr="00A43608">
        <w:rPr>
          <w:szCs w:val="20"/>
        </w:rPr>
        <w:t xml:space="preserve">June  </w:t>
      </w:r>
    </w:p>
    <w:sectPr w:rsidR="0047063D" w:rsidRPr="00A43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10C2"/>
    <w:multiLevelType w:val="hybridMultilevel"/>
    <w:tmpl w:val="BEF8BB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86BA4"/>
    <w:multiLevelType w:val="hybridMultilevel"/>
    <w:tmpl w:val="7AA2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458F4"/>
    <w:multiLevelType w:val="hybridMultilevel"/>
    <w:tmpl w:val="C510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F2C56"/>
    <w:multiLevelType w:val="hybridMultilevel"/>
    <w:tmpl w:val="08D2DF0E"/>
    <w:lvl w:ilvl="0" w:tplc="BD8C4E1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E2"/>
    <w:rsid w:val="00043293"/>
    <w:rsid w:val="00065FB0"/>
    <w:rsid w:val="00093660"/>
    <w:rsid w:val="001230AE"/>
    <w:rsid w:val="00153E34"/>
    <w:rsid w:val="00173E7B"/>
    <w:rsid w:val="0022279D"/>
    <w:rsid w:val="00227261"/>
    <w:rsid w:val="002A1393"/>
    <w:rsid w:val="002F2B7A"/>
    <w:rsid w:val="00321491"/>
    <w:rsid w:val="00355FC3"/>
    <w:rsid w:val="0035784F"/>
    <w:rsid w:val="004113C3"/>
    <w:rsid w:val="004449C2"/>
    <w:rsid w:val="0047063D"/>
    <w:rsid w:val="004E6B1B"/>
    <w:rsid w:val="00525458"/>
    <w:rsid w:val="00550BB5"/>
    <w:rsid w:val="005822B0"/>
    <w:rsid w:val="006C3EA1"/>
    <w:rsid w:val="006D3DDA"/>
    <w:rsid w:val="006E2F18"/>
    <w:rsid w:val="007167AF"/>
    <w:rsid w:val="007363D3"/>
    <w:rsid w:val="00791CD9"/>
    <w:rsid w:val="007D6830"/>
    <w:rsid w:val="007F1B0B"/>
    <w:rsid w:val="008802D9"/>
    <w:rsid w:val="008F0579"/>
    <w:rsid w:val="009934E2"/>
    <w:rsid w:val="009C7901"/>
    <w:rsid w:val="00A43608"/>
    <w:rsid w:val="00A919D4"/>
    <w:rsid w:val="00B659AB"/>
    <w:rsid w:val="00BE7BE3"/>
    <w:rsid w:val="00C0354E"/>
    <w:rsid w:val="00C416AC"/>
    <w:rsid w:val="00CA6175"/>
    <w:rsid w:val="00CD6F4D"/>
    <w:rsid w:val="00CF55BB"/>
    <w:rsid w:val="00D3144C"/>
    <w:rsid w:val="00D405FD"/>
    <w:rsid w:val="00D56A32"/>
    <w:rsid w:val="00D643B9"/>
    <w:rsid w:val="00D947E3"/>
    <w:rsid w:val="00DB436C"/>
    <w:rsid w:val="00DD7B44"/>
    <w:rsid w:val="00E07157"/>
    <w:rsid w:val="00E65FC3"/>
    <w:rsid w:val="00EF64D6"/>
    <w:rsid w:val="00F35989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8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63D"/>
    <w:pPr>
      <w:spacing w:after="0" w:line="240" w:lineRule="auto"/>
      <w:ind w:left="720"/>
      <w:contextualSpacing/>
    </w:pPr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7363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67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63D"/>
    <w:pPr>
      <w:spacing w:after="0" w:line="240" w:lineRule="auto"/>
      <w:ind w:left="720"/>
      <w:contextualSpacing/>
    </w:pPr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7363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6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ephen.Vaccarini@nottingham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Vaccarini Stephen</dc:creator>
  <cp:lastModifiedBy>Jennings Michael</cp:lastModifiedBy>
  <cp:revision>2</cp:revision>
  <cp:lastPrinted>2016-03-07T22:05:00Z</cp:lastPrinted>
  <dcterms:created xsi:type="dcterms:W3CDTF">2016-03-18T14:12:00Z</dcterms:created>
  <dcterms:modified xsi:type="dcterms:W3CDTF">2016-03-18T14:12:00Z</dcterms:modified>
</cp:coreProperties>
</file>